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DEB1">
      <w:pPr>
        <w:rPr>
          <w:rFonts w:hint="eastAsia" w:ascii="宋体" w:hAnsi="宋体" w:eastAsia="宋体" w:cs="宋体"/>
          <w:kern w:val="0"/>
          <w:szCs w:val="21"/>
          <w:highlight w:val="none"/>
        </w:rPr>
      </w:pPr>
    </w:p>
    <w:p w14:paraId="1A0B01B9">
      <w:pPr>
        <w:rPr>
          <w:rFonts w:hint="eastAsia" w:ascii="宋体" w:hAnsi="宋体" w:eastAsia="宋体" w:cs="宋体"/>
          <w:kern w:val="0"/>
          <w:szCs w:val="21"/>
          <w:highlight w:val="none"/>
        </w:rPr>
      </w:pPr>
    </w:p>
    <w:p w14:paraId="334DCC62">
      <w:pP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ICS号 </w:t>
      </w:r>
      <w:r>
        <w:rPr>
          <w:rFonts w:ascii="仿宋" w:hAnsi="仿宋" w:eastAsia="仿宋" w:cs="Times New Roman"/>
          <w:szCs w:val="21"/>
          <w:highlight w:val="none"/>
        </w:rPr>
        <w:t>47.020.30</w:t>
      </w:r>
    </w:p>
    <w:p w14:paraId="4AA68B97">
      <w:pP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中国标准文献分类号 </w:t>
      </w:r>
      <w:r>
        <w:rPr>
          <w:rFonts w:ascii="仿宋" w:hAnsi="仿宋" w:eastAsia="仿宋" w:cs="Times New Roman"/>
          <w:szCs w:val="21"/>
          <w:highlight w:val="none"/>
        </w:rPr>
        <w:t>U57</w:t>
      </w:r>
    </w:p>
    <w:p w14:paraId="7245FE56">
      <w:pPr>
        <w:jc w:val="center"/>
        <w:rPr>
          <w:rFonts w:hint="eastAsia" w:ascii="黑体" w:hAnsi="黑体" w:eastAsia="黑体" w:cs="黑体"/>
          <w:kern w:val="0"/>
          <w:sz w:val="36"/>
          <w:szCs w:val="36"/>
          <w:highlight w:val="none"/>
        </w:rPr>
      </w:pPr>
    </w:p>
    <w:p w14:paraId="023B2B52">
      <w:pPr>
        <w:spacing w:line="360" w:lineRule="auto"/>
        <w:jc w:val="center"/>
        <w:rPr>
          <w:rFonts w:hint="eastAsia" w:ascii="黑体" w:hAnsi="黑体" w:eastAsia="黑体" w:cs="黑体"/>
          <w:kern w:val="0"/>
          <w:sz w:val="72"/>
          <w:szCs w:val="72"/>
          <w:highlight w:val="none"/>
        </w:rPr>
      </w:pPr>
      <w:r>
        <w:rPr>
          <w:rFonts w:hint="eastAsia" w:ascii="黑体" w:hAnsi="黑体" w:eastAsia="黑体" w:cs="黑体"/>
          <w:kern w:val="0"/>
          <w:sz w:val="72"/>
          <w:szCs w:val="72"/>
          <w:highlight w:val="none"/>
        </w:rPr>
        <w:t>团  体  标  准</w:t>
      </w:r>
    </w:p>
    <w:p w14:paraId="32F9A8DB">
      <w:pPr>
        <w:spacing w:before="156" w:beforeLines="50" w:line="360" w:lineRule="auto"/>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T/CCMS XXX-XXXX</w:t>
      </w:r>
    </w:p>
    <w:p w14:paraId="2ECF98A7">
      <w:pPr>
        <w:wordWrap w:val="0"/>
        <w:spacing w:line="360" w:lineRule="auto"/>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w:t>
      </w:r>
    </w:p>
    <w:p w14:paraId="6D2006E5">
      <w:pPr>
        <w:spacing w:line="360" w:lineRule="auto"/>
        <w:jc w:val="right"/>
        <w:rPr>
          <w:rFonts w:hint="eastAsia" w:ascii="宋体" w:hAnsi="宋体" w:eastAsia="宋体" w:cs="宋体"/>
          <w:kern w:val="0"/>
          <w:szCs w:val="21"/>
          <w:highlight w:val="none"/>
        </w:rPr>
      </w:pPr>
      <w:r>
        <w:rPr>
          <w:rFonts w:ascii="等线" w:hAnsi="等线" w:eastAsia="等线" w:cs="Times New Roman"/>
          <w:highlight w:val="none"/>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148590</wp:posOffset>
                </wp:positionV>
                <wp:extent cx="5342890" cy="8890"/>
                <wp:effectExtent l="0" t="4445" r="3810" b="5715"/>
                <wp:wrapNone/>
                <wp:docPr id="15" name="直接连接符 15"/>
                <wp:cNvGraphicFramePr/>
                <a:graphic xmlns:a="http://schemas.openxmlformats.org/drawingml/2006/main">
                  <a:graphicData uri="http://schemas.microsoft.com/office/word/2010/wordprocessingShape">
                    <wps:wsp>
                      <wps:cNvCnPr/>
                      <wps:spPr>
                        <a:xfrm flipV="1">
                          <a:off x="1154430" y="3953510"/>
                          <a:ext cx="5342890" cy="889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9pt;margin-top:11.7pt;height:0.7pt;width:420.7pt;z-index:251660288;mso-width-relative:page;mso-height-relative:page;" filled="f" stroked="t" coordsize="21600,21600" o:gfxdata="UEsDBAoAAAAAAIdO4kAAAAAAAAAAAAAAAAAEAAAAZHJzL1BLAwQUAAAACACHTuJAEkxl59MAAAAH&#10;AQAADwAAAGRycy9kb3ducmV2LnhtbE2Oy07DMBBF90j8gzVI3VHnJZSEOFWLRNkh0dK9Gw9J1Hic&#10;xk5b/p5hBcv70L2nWt3sIC44+d6RgngZgUBqnOmpVfC5f33MQfigyejBESr4Rg+r+v6u0qVxV/rA&#10;yy60gkfIl1pBF8JYSumbDq32SzcicfblJqsDy6mVZtJXHreDTKLoSVrdEz90esSXDpvTbrYKNvsi&#10;3ZrD/HZ6LzJcb4rYz+eDUouHOHoGEfAW/srwi8/oUDPT0c1kvBhYM3hQkKQZCI7zLE1AHNnIcpB1&#10;Jf/z1z9QSwMEFAAAAAgAh07iQDFtxdYJAgAA7gMAAA4AAABkcnMvZTJvRG9jLnhtbK1TzW7UMBC+&#10;I/EOlu9s9i9VG222h67KBcFKFO5Tx95Y8p887mb3JXgBJG5w4sidt2l5DMZJqJZy6YEcrBnPzJf5&#10;vnxZXR6sYXsZUXtX89lkypl0wjfa7Wr+4eb61TlnmMA1YLyTNT9K5Jfrly9WXajk3LfeNDIyAnFY&#10;daHmbUqhKgoUrbSAEx+ko6Ly0UKiNO6KJkJH6NYU8+n0rOh8bEL0QiLS7WYo8hExPgfQK6WF3Hhx&#10;Z6VLA2qUBhJRwlYH5Ot+W6WkSO+UQpmYqTkxTf1JL6H4Np/FegXVLkJotRhXgOes8ISTBe3opY9Q&#10;G0jA7qL+B8pqET16lSbC22Ig0itCLGbTJ9q8byHIngtJjeFRdPx/sOLtfhuZbsgJJWcOLH3xh88/&#10;7j99/fXzC50P378xqpBMXcCKuq/cNo4Zhm3MnA8qWqaMDh8JpVeBeLEDJbNyuVyQ1MeaLy7KRTkb&#10;BZeHxAQ1lIvl/PyCGgR1nOeIoIsBMSOHiOm19JbloOZGuywHVLB/g2lo/dOSr52/1sbQPVTGsa7m&#10;Z4sygwPZVJE9KLSBqKLbcQZmR/4XKfaI6I1u8nQexiNemcj2QKYh5za+u6GNOTOAiQrkm/4Zl/1r&#10;NK+zAWyH4b6U26CyOtFvY7QloqfTxuWq7K06kspKD9rm6NY3x17yImdkg16h0bLZZ6c5xae/6f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kxl59MAAAAHAQAADwAAAAAAAAABACAAAAAiAAAAZHJz&#10;L2Rvd25yZXYueG1sUEsBAhQAFAAAAAgAh07iQDFtxdYJAgAA7gMAAA4AAAAAAAAAAQAgAAAAIgEA&#10;AGRycy9lMm9Eb2MueG1sUEsFBgAAAAAGAAYAWQEAAJ0FAAAAAA==&#10;">
                <v:fill on="f" focussize="0,0"/>
                <v:stroke weight="0.5pt" color="#000000 [3200]" miterlimit="8" joinstyle="miter"/>
                <v:imagedata o:title=""/>
                <o:lock v:ext="edit" aspectratio="f"/>
              </v:line>
            </w:pict>
          </mc:Fallback>
        </mc:AlternateContent>
      </w:r>
    </w:p>
    <w:p w14:paraId="00B5834B">
      <w:pPr>
        <w:rPr>
          <w:rFonts w:hint="eastAsia" w:ascii="黑体" w:hAnsi="黑体" w:eastAsia="黑体" w:cs="黑体"/>
          <w:kern w:val="0"/>
          <w:sz w:val="28"/>
          <w:szCs w:val="28"/>
          <w:highlight w:val="none"/>
        </w:rPr>
      </w:pPr>
    </w:p>
    <w:p w14:paraId="4E7A90B6">
      <w:pPr>
        <w:rPr>
          <w:rFonts w:hint="eastAsia" w:ascii="黑体" w:hAnsi="黑体" w:eastAsia="黑体" w:cs="黑体"/>
          <w:kern w:val="0"/>
          <w:sz w:val="28"/>
          <w:szCs w:val="28"/>
          <w:highlight w:val="none"/>
        </w:rPr>
      </w:pPr>
    </w:p>
    <w:p w14:paraId="4F0E865C">
      <w:pPr>
        <w:rPr>
          <w:rFonts w:hint="eastAsia" w:ascii="黑体" w:hAnsi="黑体" w:eastAsia="黑体" w:cs="黑体"/>
          <w:kern w:val="0"/>
          <w:sz w:val="28"/>
          <w:szCs w:val="28"/>
          <w:highlight w:val="none"/>
        </w:rPr>
      </w:pPr>
    </w:p>
    <w:p w14:paraId="7B456078">
      <w:pPr>
        <w:rPr>
          <w:rFonts w:hint="eastAsia" w:ascii="黑体" w:hAnsi="黑体" w:eastAsia="黑体" w:cs="黑体"/>
          <w:kern w:val="0"/>
          <w:sz w:val="28"/>
          <w:szCs w:val="28"/>
          <w:highlight w:val="none"/>
        </w:rPr>
      </w:pPr>
    </w:p>
    <w:p w14:paraId="2F92CEC3">
      <w:pPr>
        <w:spacing w:line="600" w:lineRule="auto"/>
        <w:jc w:val="center"/>
        <w:rPr>
          <w:rFonts w:hint="eastAsia" w:ascii="黑体" w:hAnsi="黑体" w:eastAsia="黑体" w:cs="黑体"/>
          <w:kern w:val="0"/>
          <w:sz w:val="48"/>
          <w:szCs w:val="48"/>
          <w:highlight w:val="none"/>
        </w:rPr>
      </w:pPr>
      <w:bookmarkStart w:id="0" w:name="_Hlk163420568"/>
      <w:r>
        <w:rPr>
          <w:rFonts w:hint="eastAsia" w:ascii="黑体" w:hAnsi="黑体" w:eastAsia="黑体" w:cs="黑体"/>
          <w:kern w:val="0"/>
          <w:sz w:val="48"/>
          <w:szCs w:val="48"/>
          <w:highlight w:val="none"/>
        </w:rPr>
        <w:t>大型打桩船用变幅油缸设计标准</w:t>
      </w:r>
    </w:p>
    <w:bookmarkEnd w:id="0"/>
    <w:p w14:paraId="2E12C95C">
      <w:pPr>
        <w:spacing w:line="600" w:lineRule="auto"/>
        <w:jc w:val="center"/>
        <w:rPr>
          <w:rFonts w:hint="eastAsia" w:ascii="黑体" w:hAnsi="黑体" w:eastAsia="黑体" w:cs="黑体"/>
          <w:kern w:val="0"/>
          <w:sz w:val="28"/>
          <w:szCs w:val="28"/>
          <w:highlight w:val="none"/>
        </w:rPr>
      </w:pPr>
      <w:r>
        <w:rPr>
          <w:rFonts w:hint="eastAsia" w:ascii="Consolas" w:hAnsi="Consolas" w:eastAsia="黑体" w:cs="Calibri"/>
          <w:kern w:val="0"/>
          <w:sz w:val="32"/>
          <w:szCs w:val="32"/>
          <w:highlight w:val="none"/>
        </w:rPr>
        <w:t>D</w:t>
      </w:r>
      <w:r>
        <w:rPr>
          <w:rFonts w:ascii="Consolas" w:hAnsi="Consolas" w:eastAsia="黑体" w:cs="Calibri"/>
          <w:kern w:val="0"/>
          <w:sz w:val="32"/>
          <w:szCs w:val="32"/>
          <w:highlight w:val="none"/>
        </w:rPr>
        <w:t xml:space="preserve">esign Standard </w:t>
      </w:r>
      <w:r>
        <w:rPr>
          <w:rFonts w:hint="eastAsia" w:ascii="Consolas" w:hAnsi="Consolas" w:eastAsia="黑体" w:cs="Calibri"/>
          <w:kern w:val="0"/>
          <w:sz w:val="32"/>
          <w:szCs w:val="32"/>
          <w:highlight w:val="none"/>
        </w:rPr>
        <w:t>For</w:t>
      </w:r>
      <w:r>
        <w:rPr>
          <w:rFonts w:ascii="Consolas" w:hAnsi="Consolas" w:eastAsia="黑体" w:cs="Calibri"/>
          <w:kern w:val="0"/>
          <w:sz w:val="32"/>
          <w:szCs w:val="32"/>
          <w:highlight w:val="none"/>
        </w:rPr>
        <w:t xml:space="preserve"> Large Variable Amplitude Hydraulic Cylinder Of Pile Driving Vessels</w:t>
      </w:r>
    </w:p>
    <w:p w14:paraId="21C3A2F1">
      <w:pPr>
        <w:rPr>
          <w:rFonts w:hint="eastAsia" w:ascii="黑体" w:hAnsi="黑体" w:eastAsia="黑体" w:cs="黑体"/>
          <w:kern w:val="0"/>
          <w:sz w:val="28"/>
          <w:szCs w:val="28"/>
          <w:highlight w:val="none"/>
        </w:rPr>
      </w:pPr>
    </w:p>
    <w:p w14:paraId="694ECD31">
      <w:pPr>
        <w:rPr>
          <w:rFonts w:hint="eastAsia" w:ascii="黑体" w:hAnsi="黑体" w:eastAsia="黑体" w:cs="黑体"/>
          <w:kern w:val="0"/>
          <w:sz w:val="28"/>
          <w:szCs w:val="28"/>
          <w:highlight w:val="none"/>
        </w:rPr>
      </w:pPr>
    </w:p>
    <w:p w14:paraId="0F22C23F">
      <w:pPr>
        <w:rPr>
          <w:rFonts w:hint="eastAsia" w:ascii="黑体" w:hAnsi="黑体" w:eastAsia="黑体" w:cs="黑体"/>
          <w:kern w:val="0"/>
          <w:sz w:val="28"/>
          <w:szCs w:val="28"/>
          <w:highlight w:val="none"/>
        </w:rPr>
      </w:pPr>
    </w:p>
    <w:p w14:paraId="43829E83">
      <w:pPr>
        <w:rPr>
          <w:rFonts w:hint="eastAsia" w:ascii="黑体" w:hAnsi="黑体" w:eastAsia="黑体" w:cs="黑体"/>
          <w:kern w:val="0"/>
          <w:sz w:val="28"/>
          <w:szCs w:val="28"/>
          <w:highlight w:val="none"/>
        </w:rPr>
      </w:pPr>
    </w:p>
    <w:p w14:paraId="0507E734">
      <w:pPr>
        <w:rPr>
          <w:rFonts w:hint="eastAsia" w:ascii="黑体" w:hAnsi="黑体" w:eastAsia="黑体" w:cs="黑体"/>
          <w:kern w:val="0"/>
          <w:sz w:val="28"/>
          <w:szCs w:val="28"/>
          <w:highlight w:val="none"/>
        </w:rPr>
      </w:pPr>
      <w:r>
        <w:rPr>
          <w:rFonts w:ascii="等线" w:hAnsi="等线" w:eastAsia="等线" w:cs="Times New Roman"/>
          <w:highlight w:val="none"/>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307975</wp:posOffset>
                </wp:positionV>
                <wp:extent cx="5342890" cy="8890"/>
                <wp:effectExtent l="0" t="4445" r="3810" b="5715"/>
                <wp:wrapNone/>
                <wp:docPr id="16" name="直接连接符 16"/>
                <wp:cNvGraphicFramePr/>
                <a:graphic xmlns:a="http://schemas.openxmlformats.org/drawingml/2006/main">
                  <a:graphicData uri="http://schemas.microsoft.com/office/word/2010/wordprocessingShape">
                    <wps:wsp>
                      <wps:cNvCnPr/>
                      <wps:spPr>
                        <a:xfrm flipV="1">
                          <a:off x="0" y="0"/>
                          <a:ext cx="5342890" cy="889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95pt;margin-top:24.25pt;height:0.7pt;width:420.7pt;z-index:251661312;mso-width-relative:page;mso-height-relative:page;" filled="f" stroked="t" coordsize="21600,21600" o:gfxdata="UEsDBAoAAAAAAIdO4kAAAAAAAAAAAAAAAAAEAAAAZHJzL1BLAwQUAAAACACHTuJAjqxbGtcAAAAI&#10;AQAADwAAAGRycy9kb3ducmV2LnhtbE2PQU/DMAyF70j8h8iTuG1p6YCmazoxJOCGxMbuWWPaao1T&#10;mnQb/x5zgpvt9/T8vXJ9cb044Rg6TxrSRQICqfa2o0bDx+55noMI0ZA1vSfU8I0B1tX1VWkK68/0&#10;jqdtbASHUCiMhjbGoZAy1C06ExZ+QGLt04/ORF7HRtrRnDnc9fI2Se6lMx3xh9YM+NRifdxOTsNm&#10;p7IXu59ej29qiY8blYbpa6/1zSxNViAiXuKfGX7xGR0qZjr4iWwQvYb5g2KnhmV+B4L1PMt4OPBB&#10;KZBVKf8XqH4AUEsDBBQAAAAIAIdO4kDRRf12/QEAAOIDAAAOAAAAZHJzL2Uyb0RvYy54bWytU81u&#10;EzEQviPxDpbvZNOURmGVTQ+NygVBJAr3qdfOWvKfPG42eQleAIkbnDhy521aHoOxd4lCufTAHqwZ&#10;j+fzfN9+Xl7urWE7GVF71/CzyZQz6YRvtds2/MPN9YsFZ5jAtWC8kw0/SOSXq+fPln2o5cx33rQy&#10;MgJxWPeh4V1Koa4qFJ20gBMfpKOi8tFCojRuqzZCT+jWVLPpdF71PrYheiERaXc9FPmIGJ8C6JXS&#10;Qq69uLPSpQE1SgOJKGGnA/JVmVYpKdI7pVAmZhpOTFNZ6RKKb/NarZZQbyOETotxBHjKCI84WdCO&#10;Lj1CrSEBu4v6HyirRfToVZoIb6uBSFGEWJxNH2nzvoMgCxeSGsNRdPx/sOLtbhOZbskJc84cWPrj&#10;D59/3H/6+uvnF1ofvn9jVCGZ+oA1nb5ymzhmGDYxc96raJkyOnwklKIC8WL7IvLhKLLcJyZo8+L8&#10;5WzxivQXVFvkiOCqASWjhYjptfSW5aDhRrssAdSwe4NpOPrnSN52/lobQ/tQG8f6hs/PLzI4kDUV&#10;WYJCG4geui1nYLbkeZFiQURvdJu7czMe8MpEtgMyCrm19f0NTcyZAUxUIBrlG4f9qzWPswbshuZS&#10;ysegtjrRUzHaEtHTbuNyVRZ7jqSyuoOeObr17aHIXOWMfn1RaLRp9tZpTvHp01z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6sWxrXAAAACAEAAA8AAAAAAAAAAQAgAAAAIgAAAGRycy9kb3ducmV2&#10;LnhtbFBLAQIUABQAAAAIAIdO4kDRRf12/QEAAOIDAAAOAAAAAAAAAAEAIAAAACYBAABkcnMvZTJv&#10;RG9jLnhtbFBLBQYAAAAABgAGAFkBAACVBQAAAAA=&#10;">
                <v:fill on="f" focussize="0,0"/>
                <v:stroke weight="0.5pt" color="#000000 [3200]" miterlimit="8" joinstyle="miter"/>
                <v:imagedata o:title=""/>
                <o:lock v:ext="edit" aspectratio="f"/>
              </v:line>
            </w:pict>
          </mc:Fallback>
        </mc:AlternateContent>
      </w:r>
      <w:r>
        <w:rPr>
          <w:rFonts w:hint="eastAsia" w:ascii="黑体" w:hAnsi="黑体" w:eastAsia="黑体" w:cs="黑体"/>
          <w:kern w:val="0"/>
          <w:sz w:val="28"/>
          <w:szCs w:val="28"/>
          <w:highlight w:val="none"/>
        </w:rPr>
        <w:t>xxxx-xx-xx发布                              xxxx-xx-xx实施</w:t>
      </w:r>
    </w:p>
    <w:p w14:paraId="1B3D60AD">
      <w:pPr>
        <w:jc w:val="center"/>
        <w:rPr>
          <w:rFonts w:hint="eastAsia" w:ascii="黑体" w:hAnsi="黑体" w:eastAsia="黑体" w:cs="黑体"/>
          <w:kern w:val="0"/>
          <w:sz w:val="28"/>
          <w:szCs w:val="28"/>
          <w:highlight w:val="none"/>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0"/>
          <w:sz w:val="28"/>
          <w:szCs w:val="28"/>
          <w:highlight w:val="none"/>
        </w:rPr>
        <w:t>中国工程机械学会</w:t>
      </w:r>
      <w:r>
        <w:rPr>
          <w:rFonts w:hint="eastAsia" w:ascii="黑体" w:hAnsi="黑体" w:eastAsia="黑体" w:cs="黑体"/>
          <w:kern w:val="0"/>
          <w:sz w:val="28"/>
          <w:szCs w:val="28"/>
          <w:highlight w:val="none"/>
        </w:rPr>
        <w:t xml:space="preserve"> 发布</w:t>
      </w:r>
    </w:p>
    <w:p w14:paraId="2814C4E9">
      <w:pPr>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前言</w:t>
      </w:r>
    </w:p>
    <w:p w14:paraId="1F83F1C6">
      <w:pPr>
        <w:jc w:val="center"/>
        <w:rPr>
          <w:rFonts w:hint="eastAsia" w:ascii="宋体" w:hAnsi="宋体" w:eastAsia="宋体" w:cs="宋体"/>
          <w:kern w:val="0"/>
          <w:sz w:val="28"/>
          <w:szCs w:val="28"/>
          <w:highlight w:val="none"/>
          <w:lang w:val="en-US" w:eastAsia="zh-CN"/>
        </w:rPr>
      </w:pPr>
    </w:p>
    <w:p w14:paraId="040DD51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本文件按照 GB/T 1.1-2020《标准化工作导则 第1部分:标准化文件的结构和起草规则》的规定起草。</w:t>
      </w:r>
    </w:p>
    <w:p w14:paraId="6F8F68B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请注意本文件的某些内容可能涉及专利。本文件的发布机构不承担识别专利的责任。</w:t>
      </w:r>
    </w:p>
    <w:p w14:paraId="061AC9CB">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本文件由中国工程机械学会提出并归口。</w:t>
      </w:r>
    </w:p>
    <w:p w14:paraId="11F5057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本文件起草单位:中交第二航务工程局有限公司、同济大学、江苏恒立液压股份有限公司、上海振华重工(集团)股份有限公司、上海振华重工启东海洋工程股份有限公司、上海佳豪船海工程研究设计有限公司、中交武汉港湾工程设计研究院有限公司。</w:t>
      </w:r>
    </w:p>
    <w:p w14:paraId="1CE4C41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kern w:val="0"/>
          <w:sz w:val="28"/>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0"/>
          <w:sz w:val="28"/>
          <w:szCs w:val="28"/>
          <w:highlight w:val="none"/>
          <w:lang w:val="en-US" w:eastAsia="zh-CN"/>
        </w:rPr>
        <w:t>本文件主要起草人:杨秀礼、程茂林、肖浩、黄剑、杨佳、孟奎、吴雪峰、卞永明、陈力、宋文杰、李怀东、卜王辉、范珂源、胡国享、叶菁、宋涛、汪成松、过文骏、孙敏锋、李杰、符家恒、胡敏、孙钦扬、徐峰、田唯、郭强、周霞、简立刚。</w:t>
      </w:r>
      <w:bookmarkStart w:id="35" w:name="_GoBack"/>
      <w:bookmarkEnd w:id="35"/>
    </w:p>
    <w:p w14:paraId="674E7CDA">
      <w:pPr>
        <w:jc w:val="center"/>
        <w:rPr>
          <w:rFonts w:hint="eastAsia" w:ascii="黑体" w:hAnsi="黑体" w:eastAsia="黑体" w:cs="黑体"/>
          <w:kern w:val="0"/>
          <w:sz w:val="28"/>
          <w:szCs w:val="28"/>
          <w:highlight w:val="none"/>
        </w:rPr>
      </w:pPr>
    </w:p>
    <w:p w14:paraId="1CB29BD3">
      <w:pPr>
        <w:rPr>
          <w:highlight w:val="none"/>
        </w:rPr>
      </w:pPr>
    </w:p>
    <w:p w14:paraId="0B10B25D">
      <w:pPr>
        <w:rPr>
          <w:highlight w:val="none"/>
        </w:rPr>
      </w:pPr>
    </w:p>
    <w:p w14:paraId="1A9762EB">
      <w:pPr>
        <w:rPr>
          <w:highlight w:val="none"/>
        </w:rPr>
      </w:pPr>
    </w:p>
    <w:p w14:paraId="3CBA8FA3">
      <w:pPr>
        <w:pStyle w:val="2"/>
        <w:jc w:val="center"/>
        <w:rPr>
          <w:highlight w:val="none"/>
        </w:rPr>
      </w:pPr>
      <w:bookmarkStart w:id="1" w:name="_Toc13604"/>
      <w:bookmarkStart w:id="2" w:name="_Toc4294"/>
      <w:bookmarkStart w:id="3" w:name="_Toc16656"/>
      <w:bookmarkStart w:id="4" w:name="_Toc4056"/>
      <w:bookmarkStart w:id="5" w:name="_Toc22250"/>
      <w:r>
        <w:rPr>
          <w:rFonts w:hint="eastAsia"/>
          <w:highlight w:val="none"/>
        </w:rPr>
        <w:t>目    录</w:t>
      </w:r>
      <w:bookmarkEnd w:id="1"/>
      <w:bookmarkEnd w:id="2"/>
      <w:bookmarkEnd w:id="3"/>
      <w:bookmarkEnd w:id="4"/>
      <w:bookmarkEnd w:id="5"/>
    </w:p>
    <w:p w14:paraId="5C2537E1">
      <w:pPr>
        <w:pStyle w:val="6"/>
        <w:tabs>
          <w:tab w:val="right" w:leader="dot" w:pos="8306"/>
        </w:tabs>
        <w:rPr>
          <w:highlight w:val="none"/>
        </w:rPr>
      </w:pPr>
    </w:p>
    <w:p w14:paraId="25137023">
      <w:pPr>
        <w:pStyle w:val="6"/>
        <w:tabs>
          <w:tab w:val="right" w:leader="dot" w:pos="8306"/>
        </w:tabs>
        <w:rPr>
          <w:rFonts w:ascii="Times New Roman" w:hAnsi="Times New Roman"/>
          <w:sz w:val="24"/>
          <w:highlight w:val="none"/>
        </w:rPr>
      </w:pPr>
      <w:r>
        <w:rPr>
          <w:rFonts w:ascii="Times New Roman" w:hAnsi="Times New Roman"/>
          <w:sz w:val="24"/>
          <w:highlight w:val="none"/>
        </w:rPr>
        <w:fldChar w:fldCharType="begin"/>
      </w:r>
      <w:r>
        <w:rPr>
          <w:rFonts w:ascii="Times New Roman" w:hAnsi="Times New Roman"/>
          <w:sz w:val="24"/>
          <w:highlight w:val="none"/>
        </w:rPr>
        <w:instrText xml:space="preserve">TOC \t "标题 2,1,标题 4,2" \h \u </w:instrText>
      </w:r>
      <w:r>
        <w:rPr>
          <w:rFonts w:ascii="Times New Roman" w:hAnsi="Times New Roman"/>
          <w:sz w:val="24"/>
          <w:highlight w:val="none"/>
        </w:rPr>
        <w:fldChar w:fldCharType="separate"/>
      </w:r>
      <w:r>
        <w:rPr>
          <w:rFonts w:ascii="Times New Roman" w:hAnsi="Times New Roman"/>
          <w:sz w:val="24"/>
          <w:highlight w:val="none"/>
        </w:rPr>
        <w:fldChar w:fldCharType="begin"/>
      </w:r>
      <w:r>
        <w:rPr>
          <w:rFonts w:ascii="Times New Roman" w:hAnsi="Times New Roman"/>
          <w:sz w:val="24"/>
          <w:highlight w:val="none"/>
        </w:rPr>
        <w:instrText xml:space="preserve"> HYPERLINK \l _Toc21935 </w:instrText>
      </w:r>
      <w:r>
        <w:rPr>
          <w:rFonts w:ascii="Times New Roman" w:hAnsi="Times New Roman"/>
          <w:sz w:val="24"/>
          <w:highlight w:val="none"/>
        </w:rPr>
        <w:fldChar w:fldCharType="separate"/>
      </w:r>
      <w:r>
        <w:rPr>
          <w:rFonts w:hint="eastAsia" w:ascii="Times New Roman" w:hAnsi="Times New Roman"/>
          <w:sz w:val="24"/>
          <w:highlight w:val="none"/>
        </w:rPr>
        <w:t>1  总  则</w:t>
      </w:r>
      <w:r>
        <w:rPr>
          <w:rFonts w:ascii="Times New Roman" w:hAnsi="Times New Roman"/>
          <w:sz w:val="24"/>
          <w:highlight w:val="none"/>
        </w:rPr>
        <w:tab/>
      </w:r>
      <w:r>
        <w:rPr>
          <w:rFonts w:ascii="Times New Roman" w:hAnsi="Times New Roman"/>
          <w:sz w:val="24"/>
          <w:highlight w:val="none"/>
        </w:rPr>
        <w:fldChar w:fldCharType="begin"/>
      </w:r>
      <w:r>
        <w:rPr>
          <w:rFonts w:ascii="Times New Roman" w:hAnsi="Times New Roman"/>
          <w:sz w:val="24"/>
          <w:highlight w:val="none"/>
        </w:rPr>
        <w:instrText xml:space="preserve"> PAGEREF _Toc21935 \h </w:instrText>
      </w:r>
      <w:r>
        <w:rPr>
          <w:rFonts w:ascii="Times New Roman" w:hAnsi="Times New Roman"/>
          <w:sz w:val="24"/>
          <w:highlight w:val="none"/>
        </w:rPr>
        <w:fldChar w:fldCharType="separate"/>
      </w:r>
      <w:r>
        <w:rPr>
          <w:rFonts w:ascii="Times New Roman" w:hAnsi="Times New Roman"/>
          <w:sz w:val="24"/>
          <w:highlight w:val="none"/>
        </w:rPr>
        <w:t>1</w:t>
      </w:r>
      <w:r>
        <w:rPr>
          <w:rFonts w:ascii="Times New Roman" w:hAnsi="Times New Roman"/>
          <w:sz w:val="24"/>
          <w:highlight w:val="none"/>
        </w:rPr>
        <w:fldChar w:fldCharType="end"/>
      </w:r>
      <w:r>
        <w:rPr>
          <w:rFonts w:ascii="Times New Roman" w:hAnsi="Times New Roman"/>
          <w:sz w:val="24"/>
          <w:highlight w:val="none"/>
        </w:rPr>
        <w:fldChar w:fldCharType="end"/>
      </w:r>
    </w:p>
    <w:p w14:paraId="3D427ABF">
      <w:pPr>
        <w:pStyle w:val="6"/>
        <w:tabs>
          <w:tab w:val="right" w:leader="dot" w:pos="8306"/>
        </w:tabs>
        <w:rPr>
          <w:rFonts w:ascii="Times New Roman" w:hAnsi="Times New Roman"/>
          <w:sz w:val="24"/>
          <w:highlight w:val="none"/>
        </w:rPr>
      </w:pPr>
      <w:r>
        <w:rPr>
          <w:rFonts w:ascii="Times New Roman" w:hAnsi="Times New Roman"/>
          <w:sz w:val="24"/>
          <w:highlight w:val="none"/>
        </w:rPr>
        <w:fldChar w:fldCharType="begin"/>
      </w:r>
      <w:r>
        <w:rPr>
          <w:rFonts w:ascii="Times New Roman" w:hAnsi="Times New Roman"/>
          <w:sz w:val="24"/>
          <w:highlight w:val="none"/>
        </w:rPr>
        <w:instrText xml:space="preserve"> HYPERLINK \l _Toc18127 </w:instrText>
      </w:r>
      <w:r>
        <w:rPr>
          <w:rFonts w:ascii="Times New Roman" w:hAnsi="Times New Roman"/>
          <w:sz w:val="24"/>
          <w:highlight w:val="none"/>
        </w:rPr>
        <w:fldChar w:fldCharType="separate"/>
      </w:r>
      <w:r>
        <w:rPr>
          <w:rFonts w:hint="eastAsia" w:ascii="Times New Roman" w:hAnsi="Times New Roman"/>
          <w:sz w:val="24"/>
          <w:highlight w:val="none"/>
        </w:rPr>
        <w:t>2  术语和符号</w:t>
      </w:r>
      <w:r>
        <w:rPr>
          <w:rFonts w:ascii="Times New Roman" w:hAnsi="Times New Roman"/>
          <w:sz w:val="24"/>
          <w:highlight w:val="none"/>
        </w:rPr>
        <w:tab/>
      </w:r>
      <w:r>
        <w:rPr>
          <w:rFonts w:ascii="Times New Roman" w:hAnsi="Times New Roman"/>
          <w:sz w:val="24"/>
          <w:highlight w:val="none"/>
        </w:rPr>
        <w:fldChar w:fldCharType="begin"/>
      </w:r>
      <w:r>
        <w:rPr>
          <w:rFonts w:ascii="Times New Roman" w:hAnsi="Times New Roman"/>
          <w:sz w:val="24"/>
          <w:highlight w:val="none"/>
        </w:rPr>
        <w:instrText xml:space="preserve"> PAGEREF _Toc18127 \h </w:instrText>
      </w:r>
      <w:r>
        <w:rPr>
          <w:rFonts w:ascii="Times New Roman" w:hAnsi="Times New Roman"/>
          <w:sz w:val="24"/>
          <w:highlight w:val="none"/>
        </w:rPr>
        <w:fldChar w:fldCharType="separate"/>
      </w:r>
      <w:r>
        <w:rPr>
          <w:rFonts w:ascii="Times New Roman" w:hAnsi="Times New Roman"/>
          <w:sz w:val="24"/>
          <w:highlight w:val="none"/>
        </w:rPr>
        <w:t>2</w:t>
      </w:r>
      <w:r>
        <w:rPr>
          <w:rFonts w:ascii="Times New Roman" w:hAnsi="Times New Roman"/>
          <w:sz w:val="24"/>
          <w:highlight w:val="none"/>
        </w:rPr>
        <w:fldChar w:fldCharType="end"/>
      </w:r>
      <w:r>
        <w:rPr>
          <w:rFonts w:ascii="Times New Roman" w:hAnsi="Times New Roman"/>
          <w:sz w:val="24"/>
          <w:highlight w:val="none"/>
        </w:rPr>
        <w:fldChar w:fldCharType="end"/>
      </w:r>
    </w:p>
    <w:p w14:paraId="043ACAA6">
      <w:pPr>
        <w:pStyle w:val="8"/>
        <w:tabs>
          <w:tab w:val="right" w:leader="dot" w:pos="8306"/>
        </w:tabs>
        <w:rPr>
          <w:rFonts w:ascii="Times New Roman" w:hAnsi="Times New Roman"/>
          <w:sz w:val="24"/>
          <w:highlight w:val="none"/>
        </w:rPr>
      </w:pPr>
      <w:r>
        <w:rPr>
          <w:rFonts w:ascii="Times New Roman" w:hAnsi="Times New Roman"/>
          <w:sz w:val="24"/>
          <w:highlight w:val="none"/>
        </w:rPr>
        <w:fldChar w:fldCharType="begin"/>
      </w:r>
      <w:r>
        <w:rPr>
          <w:rFonts w:ascii="Times New Roman" w:hAnsi="Times New Roman"/>
          <w:sz w:val="24"/>
          <w:highlight w:val="none"/>
        </w:rPr>
        <w:instrText xml:space="preserve"> HYPERLINK \l _Toc13235 </w:instrText>
      </w:r>
      <w:r>
        <w:rPr>
          <w:rFonts w:ascii="Times New Roman" w:hAnsi="Times New Roman"/>
          <w:sz w:val="24"/>
          <w:highlight w:val="none"/>
        </w:rPr>
        <w:fldChar w:fldCharType="separate"/>
      </w:r>
      <w:r>
        <w:rPr>
          <w:rFonts w:hint="eastAsia" w:ascii="Times New Roman" w:hAnsi="Times New Roman"/>
          <w:sz w:val="24"/>
          <w:highlight w:val="none"/>
        </w:rPr>
        <w:t>2.1术语</w:t>
      </w:r>
      <w:r>
        <w:rPr>
          <w:rFonts w:ascii="Times New Roman" w:hAnsi="Times New Roman"/>
          <w:sz w:val="24"/>
          <w:highlight w:val="none"/>
        </w:rPr>
        <w:tab/>
      </w:r>
      <w:r>
        <w:rPr>
          <w:rFonts w:ascii="Times New Roman" w:hAnsi="Times New Roman"/>
          <w:sz w:val="24"/>
          <w:highlight w:val="none"/>
        </w:rPr>
        <w:fldChar w:fldCharType="begin"/>
      </w:r>
      <w:r>
        <w:rPr>
          <w:rFonts w:ascii="Times New Roman" w:hAnsi="Times New Roman"/>
          <w:sz w:val="24"/>
          <w:highlight w:val="none"/>
        </w:rPr>
        <w:instrText xml:space="preserve"> PAGEREF _Toc13235 \h </w:instrText>
      </w:r>
      <w:r>
        <w:rPr>
          <w:rFonts w:ascii="Times New Roman" w:hAnsi="Times New Roman"/>
          <w:sz w:val="24"/>
          <w:highlight w:val="none"/>
        </w:rPr>
        <w:fldChar w:fldCharType="separate"/>
      </w:r>
      <w:r>
        <w:rPr>
          <w:rFonts w:ascii="Times New Roman" w:hAnsi="Times New Roman"/>
          <w:sz w:val="24"/>
          <w:highlight w:val="none"/>
        </w:rPr>
        <w:t>2</w:t>
      </w:r>
      <w:r>
        <w:rPr>
          <w:rFonts w:ascii="Times New Roman" w:hAnsi="Times New Roman"/>
          <w:sz w:val="24"/>
          <w:highlight w:val="none"/>
        </w:rPr>
        <w:fldChar w:fldCharType="end"/>
      </w:r>
      <w:r>
        <w:rPr>
          <w:rFonts w:ascii="Times New Roman" w:hAnsi="Times New Roman"/>
          <w:sz w:val="24"/>
          <w:highlight w:val="none"/>
        </w:rPr>
        <w:fldChar w:fldCharType="end"/>
      </w:r>
    </w:p>
    <w:p w14:paraId="4ECB0B34">
      <w:pPr>
        <w:pStyle w:val="8"/>
        <w:tabs>
          <w:tab w:val="right" w:leader="dot" w:pos="8306"/>
        </w:tabs>
        <w:rPr>
          <w:rFonts w:ascii="Times New Roman" w:hAnsi="Times New Roman"/>
          <w:sz w:val="24"/>
          <w:highlight w:val="none"/>
        </w:rPr>
      </w:pPr>
      <w:r>
        <w:rPr>
          <w:rFonts w:ascii="Times New Roman" w:hAnsi="Times New Roman"/>
          <w:sz w:val="24"/>
          <w:highlight w:val="none"/>
        </w:rPr>
        <w:fldChar w:fldCharType="begin"/>
      </w:r>
      <w:r>
        <w:rPr>
          <w:rFonts w:ascii="Times New Roman" w:hAnsi="Times New Roman"/>
          <w:sz w:val="24"/>
          <w:highlight w:val="none"/>
        </w:rPr>
        <w:instrText xml:space="preserve"> HYPERLINK \l _Toc21421 </w:instrText>
      </w:r>
      <w:r>
        <w:rPr>
          <w:rFonts w:ascii="Times New Roman" w:hAnsi="Times New Roman"/>
          <w:sz w:val="24"/>
          <w:highlight w:val="none"/>
        </w:rPr>
        <w:fldChar w:fldCharType="separate"/>
      </w:r>
      <w:r>
        <w:rPr>
          <w:rFonts w:hint="eastAsia" w:ascii="Times New Roman" w:hAnsi="Times New Roman"/>
          <w:sz w:val="24"/>
          <w:highlight w:val="none"/>
        </w:rPr>
        <w:t>2.2符号</w:t>
      </w:r>
      <w:r>
        <w:rPr>
          <w:rFonts w:ascii="Times New Roman" w:hAnsi="Times New Roman"/>
          <w:sz w:val="24"/>
          <w:highlight w:val="none"/>
        </w:rPr>
        <w:tab/>
      </w:r>
      <w:r>
        <w:rPr>
          <w:rFonts w:ascii="Times New Roman" w:hAnsi="Times New Roman"/>
          <w:sz w:val="24"/>
          <w:highlight w:val="none"/>
        </w:rPr>
        <w:fldChar w:fldCharType="begin"/>
      </w:r>
      <w:r>
        <w:rPr>
          <w:rFonts w:ascii="Times New Roman" w:hAnsi="Times New Roman"/>
          <w:sz w:val="24"/>
          <w:highlight w:val="none"/>
        </w:rPr>
        <w:instrText xml:space="preserve"> PAGEREF _Toc21421 \h </w:instrText>
      </w:r>
      <w:r>
        <w:rPr>
          <w:rFonts w:ascii="Times New Roman" w:hAnsi="Times New Roman"/>
          <w:sz w:val="24"/>
          <w:highlight w:val="none"/>
        </w:rPr>
        <w:fldChar w:fldCharType="separate"/>
      </w:r>
      <w:r>
        <w:rPr>
          <w:rFonts w:ascii="Times New Roman" w:hAnsi="Times New Roman"/>
          <w:sz w:val="24"/>
          <w:highlight w:val="none"/>
        </w:rPr>
        <w:t>3</w:t>
      </w:r>
      <w:r>
        <w:rPr>
          <w:rFonts w:ascii="Times New Roman" w:hAnsi="Times New Roman"/>
          <w:sz w:val="24"/>
          <w:highlight w:val="none"/>
        </w:rPr>
        <w:fldChar w:fldCharType="end"/>
      </w:r>
      <w:r>
        <w:rPr>
          <w:rFonts w:ascii="Times New Roman" w:hAnsi="Times New Roman"/>
          <w:sz w:val="24"/>
          <w:highlight w:val="none"/>
        </w:rPr>
        <w:fldChar w:fldCharType="end"/>
      </w:r>
    </w:p>
    <w:p w14:paraId="53607E8D">
      <w:pPr>
        <w:pStyle w:val="6"/>
        <w:tabs>
          <w:tab w:val="right" w:leader="dot" w:pos="8306"/>
        </w:tabs>
        <w:rPr>
          <w:rFonts w:ascii="Times New Roman" w:hAnsi="Times New Roman"/>
          <w:sz w:val="24"/>
          <w:highlight w:val="none"/>
        </w:rPr>
      </w:pPr>
      <w:r>
        <w:rPr>
          <w:rFonts w:ascii="Times New Roman" w:hAnsi="Times New Roman"/>
          <w:sz w:val="24"/>
          <w:highlight w:val="none"/>
        </w:rPr>
        <w:fldChar w:fldCharType="begin"/>
      </w:r>
      <w:r>
        <w:rPr>
          <w:rFonts w:ascii="Times New Roman" w:hAnsi="Times New Roman"/>
          <w:sz w:val="24"/>
          <w:highlight w:val="none"/>
        </w:rPr>
        <w:instrText xml:space="preserve"> HYPERLINK \l _Toc2427 </w:instrText>
      </w:r>
      <w:r>
        <w:rPr>
          <w:rFonts w:ascii="Times New Roman" w:hAnsi="Times New Roman"/>
          <w:sz w:val="24"/>
          <w:highlight w:val="none"/>
        </w:rPr>
        <w:fldChar w:fldCharType="separate"/>
      </w:r>
      <w:r>
        <w:rPr>
          <w:rFonts w:hint="eastAsia" w:ascii="Times New Roman" w:hAnsi="Times New Roman"/>
          <w:sz w:val="24"/>
          <w:highlight w:val="none"/>
        </w:rPr>
        <w:t>3 基本规定</w:t>
      </w:r>
      <w:r>
        <w:rPr>
          <w:rFonts w:ascii="Times New Roman" w:hAnsi="Times New Roman"/>
          <w:sz w:val="24"/>
          <w:highlight w:val="none"/>
        </w:rPr>
        <w:tab/>
      </w:r>
      <w:r>
        <w:rPr>
          <w:rFonts w:ascii="Times New Roman" w:hAnsi="Times New Roman"/>
          <w:sz w:val="24"/>
          <w:highlight w:val="none"/>
        </w:rPr>
        <w:fldChar w:fldCharType="begin"/>
      </w:r>
      <w:r>
        <w:rPr>
          <w:rFonts w:ascii="Times New Roman" w:hAnsi="Times New Roman"/>
          <w:sz w:val="24"/>
          <w:highlight w:val="none"/>
        </w:rPr>
        <w:instrText xml:space="preserve"> PAGEREF _Toc2427 \h </w:instrText>
      </w:r>
      <w:r>
        <w:rPr>
          <w:rFonts w:ascii="Times New Roman" w:hAnsi="Times New Roman"/>
          <w:sz w:val="24"/>
          <w:highlight w:val="none"/>
        </w:rPr>
        <w:fldChar w:fldCharType="separate"/>
      </w:r>
      <w:r>
        <w:rPr>
          <w:rFonts w:ascii="Times New Roman" w:hAnsi="Times New Roman"/>
          <w:sz w:val="24"/>
          <w:highlight w:val="none"/>
        </w:rPr>
        <w:t>4</w:t>
      </w:r>
      <w:r>
        <w:rPr>
          <w:rFonts w:ascii="Times New Roman" w:hAnsi="Times New Roman"/>
          <w:sz w:val="24"/>
          <w:highlight w:val="none"/>
        </w:rPr>
        <w:fldChar w:fldCharType="end"/>
      </w:r>
      <w:r>
        <w:rPr>
          <w:rFonts w:ascii="Times New Roman" w:hAnsi="Times New Roman"/>
          <w:sz w:val="24"/>
          <w:highlight w:val="none"/>
        </w:rPr>
        <w:fldChar w:fldCharType="end"/>
      </w:r>
    </w:p>
    <w:p w14:paraId="176F1929">
      <w:pPr>
        <w:pStyle w:val="8"/>
        <w:tabs>
          <w:tab w:val="right" w:leader="dot" w:pos="8306"/>
        </w:tabs>
        <w:rPr>
          <w:rFonts w:ascii="Times New Roman" w:hAnsi="Times New Roman"/>
          <w:sz w:val="24"/>
          <w:highlight w:val="none"/>
        </w:rPr>
      </w:pPr>
      <w:r>
        <w:rPr>
          <w:rFonts w:ascii="Times New Roman" w:hAnsi="Times New Roman"/>
          <w:sz w:val="24"/>
          <w:highlight w:val="none"/>
        </w:rPr>
        <w:fldChar w:fldCharType="begin"/>
      </w:r>
      <w:r>
        <w:rPr>
          <w:rFonts w:ascii="Times New Roman" w:hAnsi="Times New Roman"/>
          <w:sz w:val="24"/>
          <w:highlight w:val="none"/>
        </w:rPr>
        <w:instrText xml:space="preserve"> HYPERLINK \l _Toc2509 </w:instrText>
      </w:r>
      <w:r>
        <w:rPr>
          <w:rFonts w:ascii="Times New Roman" w:hAnsi="Times New Roman"/>
          <w:sz w:val="24"/>
          <w:highlight w:val="none"/>
        </w:rPr>
        <w:fldChar w:fldCharType="separate"/>
      </w:r>
      <w:r>
        <w:rPr>
          <w:rFonts w:hint="eastAsia" w:ascii="Times New Roman" w:hAnsi="Times New Roman"/>
          <w:sz w:val="24"/>
          <w:highlight w:val="none"/>
        </w:rPr>
        <w:t>3.1环境工况</w:t>
      </w:r>
      <w:r>
        <w:rPr>
          <w:rFonts w:ascii="Times New Roman" w:hAnsi="Times New Roman"/>
          <w:sz w:val="24"/>
          <w:highlight w:val="none"/>
        </w:rPr>
        <w:tab/>
      </w:r>
      <w:r>
        <w:rPr>
          <w:rFonts w:ascii="Times New Roman" w:hAnsi="Times New Roman"/>
          <w:sz w:val="24"/>
          <w:highlight w:val="none"/>
        </w:rPr>
        <w:fldChar w:fldCharType="begin"/>
      </w:r>
      <w:r>
        <w:rPr>
          <w:rFonts w:ascii="Times New Roman" w:hAnsi="Times New Roman"/>
          <w:sz w:val="24"/>
          <w:highlight w:val="none"/>
        </w:rPr>
        <w:instrText xml:space="preserve"> PAGEREF _Toc2509 \h </w:instrText>
      </w:r>
      <w:r>
        <w:rPr>
          <w:rFonts w:ascii="Times New Roman" w:hAnsi="Times New Roman"/>
          <w:sz w:val="24"/>
          <w:highlight w:val="none"/>
        </w:rPr>
        <w:fldChar w:fldCharType="separate"/>
      </w:r>
      <w:r>
        <w:rPr>
          <w:rFonts w:ascii="Times New Roman" w:hAnsi="Times New Roman"/>
          <w:sz w:val="24"/>
          <w:highlight w:val="none"/>
        </w:rPr>
        <w:t>4</w:t>
      </w:r>
      <w:r>
        <w:rPr>
          <w:rFonts w:ascii="Times New Roman" w:hAnsi="Times New Roman"/>
          <w:sz w:val="24"/>
          <w:highlight w:val="none"/>
        </w:rPr>
        <w:fldChar w:fldCharType="end"/>
      </w:r>
      <w:r>
        <w:rPr>
          <w:rFonts w:ascii="Times New Roman" w:hAnsi="Times New Roman"/>
          <w:sz w:val="24"/>
          <w:highlight w:val="none"/>
        </w:rPr>
        <w:fldChar w:fldCharType="end"/>
      </w:r>
    </w:p>
    <w:p w14:paraId="38EEEB86">
      <w:pPr>
        <w:pStyle w:val="8"/>
        <w:tabs>
          <w:tab w:val="right" w:leader="dot" w:pos="8306"/>
        </w:tabs>
        <w:rPr>
          <w:rFonts w:ascii="Times New Roman" w:hAnsi="Times New Roman"/>
          <w:sz w:val="24"/>
          <w:highlight w:val="none"/>
        </w:rPr>
      </w:pPr>
      <w:r>
        <w:rPr>
          <w:rFonts w:ascii="Times New Roman" w:hAnsi="Times New Roman"/>
          <w:sz w:val="24"/>
          <w:highlight w:val="none"/>
        </w:rPr>
        <w:fldChar w:fldCharType="begin"/>
      </w:r>
      <w:r>
        <w:rPr>
          <w:rFonts w:ascii="Times New Roman" w:hAnsi="Times New Roman"/>
          <w:sz w:val="24"/>
          <w:highlight w:val="none"/>
        </w:rPr>
        <w:instrText xml:space="preserve"> HYPERLINK \l _Toc15061 </w:instrText>
      </w:r>
      <w:r>
        <w:rPr>
          <w:rFonts w:ascii="Times New Roman" w:hAnsi="Times New Roman"/>
          <w:sz w:val="24"/>
          <w:highlight w:val="none"/>
        </w:rPr>
        <w:fldChar w:fldCharType="separate"/>
      </w:r>
      <w:r>
        <w:rPr>
          <w:rFonts w:hint="eastAsia" w:ascii="Times New Roman" w:hAnsi="Times New Roman"/>
          <w:sz w:val="24"/>
          <w:highlight w:val="none"/>
        </w:rPr>
        <w:t>3.2使用工况</w:t>
      </w:r>
      <w:r>
        <w:rPr>
          <w:rFonts w:ascii="Times New Roman" w:hAnsi="Times New Roman"/>
          <w:sz w:val="24"/>
          <w:highlight w:val="none"/>
        </w:rPr>
        <w:tab/>
      </w:r>
      <w:r>
        <w:rPr>
          <w:rFonts w:ascii="Times New Roman" w:hAnsi="Times New Roman"/>
          <w:sz w:val="24"/>
          <w:highlight w:val="none"/>
        </w:rPr>
        <w:fldChar w:fldCharType="begin"/>
      </w:r>
      <w:r>
        <w:rPr>
          <w:rFonts w:ascii="Times New Roman" w:hAnsi="Times New Roman"/>
          <w:sz w:val="24"/>
          <w:highlight w:val="none"/>
        </w:rPr>
        <w:instrText xml:space="preserve"> PAGEREF _Toc15061 \h </w:instrText>
      </w:r>
      <w:r>
        <w:rPr>
          <w:rFonts w:ascii="Times New Roman" w:hAnsi="Times New Roman"/>
          <w:sz w:val="24"/>
          <w:highlight w:val="none"/>
        </w:rPr>
        <w:fldChar w:fldCharType="separate"/>
      </w:r>
      <w:r>
        <w:rPr>
          <w:rFonts w:ascii="Times New Roman" w:hAnsi="Times New Roman"/>
          <w:sz w:val="24"/>
          <w:highlight w:val="none"/>
        </w:rPr>
        <w:t>4</w:t>
      </w:r>
      <w:r>
        <w:rPr>
          <w:rFonts w:ascii="Times New Roman" w:hAnsi="Times New Roman"/>
          <w:sz w:val="24"/>
          <w:highlight w:val="none"/>
        </w:rPr>
        <w:fldChar w:fldCharType="end"/>
      </w:r>
      <w:r>
        <w:rPr>
          <w:rFonts w:ascii="Times New Roman" w:hAnsi="Times New Roman"/>
          <w:sz w:val="24"/>
          <w:highlight w:val="none"/>
        </w:rPr>
        <w:fldChar w:fldCharType="end"/>
      </w:r>
    </w:p>
    <w:p w14:paraId="34B1902B">
      <w:pPr>
        <w:pStyle w:val="8"/>
        <w:tabs>
          <w:tab w:val="right" w:leader="dot" w:pos="8306"/>
        </w:tabs>
        <w:rPr>
          <w:rFonts w:ascii="Times New Roman" w:hAnsi="Times New Roman"/>
          <w:sz w:val="24"/>
          <w:highlight w:val="none"/>
        </w:rPr>
      </w:pPr>
      <w:r>
        <w:rPr>
          <w:rFonts w:ascii="Times New Roman" w:hAnsi="Times New Roman"/>
          <w:sz w:val="24"/>
          <w:highlight w:val="none"/>
        </w:rPr>
        <w:fldChar w:fldCharType="begin"/>
      </w:r>
      <w:r>
        <w:rPr>
          <w:rFonts w:ascii="Times New Roman" w:hAnsi="Times New Roman"/>
          <w:sz w:val="24"/>
          <w:highlight w:val="none"/>
        </w:rPr>
        <w:instrText xml:space="preserve"> HYPERLINK \l _Toc3129 </w:instrText>
      </w:r>
      <w:r>
        <w:rPr>
          <w:rFonts w:ascii="Times New Roman" w:hAnsi="Times New Roman"/>
          <w:sz w:val="24"/>
          <w:highlight w:val="none"/>
        </w:rPr>
        <w:fldChar w:fldCharType="separate"/>
      </w:r>
      <w:r>
        <w:rPr>
          <w:rFonts w:hint="eastAsia" w:ascii="Times New Roman" w:hAnsi="Times New Roman"/>
          <w:sz w:val="24"/>
          <w:highlight w:val="none"/>
        </w:rPr>
        <w:t>3.3载荷类型</w:t>
      </w:r>
      <w:r>
        <w:rPr>
          <w:rFonts w:ascii="Times New Roman" w:hAnsi="Times New Roman"/>
          <w:sz w:val="24"/>
          <w:highlight w:val="none"/>
        </w:rPr>
        <w:tab/>
      </w:r>
      <w:r>
        <w:rPr>
          <w:rFonts w:ascii="Times New Roman" w:hAnsi="Times New Roman"/>
          <w:sz w:val="24"/>
          <w:highlight w:val="none"/>
        </w:rPr>
        <w:fldChar w:fldCharType="begin"/>
      </w:r>
      <w:r>
        <w:rPr>
          <w:rFonts w:ascii="Times New Roman" w:hAnsi="Times New Roman"/>
          <w:sz w:val="24"/>
          <w:highlight w:val="none"/>
        </w:rPr>
        <w:instrText xml:space="preserve"> PAGEREF _Toc3129 \h </w:instrText>
      </w:r>
      <w:r>
        <w:rPr>
          <w:rFonts w:ascii="Times New Roman" w:hAnsi="Times New Roman"/>
          <w:sz w:val="24"/>
          <w:highlight w:val="none"/>
        </w:rPr>
        <w:fldChar w:fldCharType="separate"/>
      </w:r>
      <w:r>
        <w:rPr>
          <w:rFonts w:ascii="Times New Roman" w:hAnsi="Times New Roman"/>
          <w:sz w:val="24"/>
          <w:highlight w:val="none"/>
        </w:rPr>
        <w:t>5</w:t>
      </w:r>
      <w:r>
        <w:rPr>
          <w:rFonts w:ascii="Times New Roman" w:hAnsi="Times New Roman"/>
          <w:sz w:val="24"/>
          <w:highlight w:val="none"/>
        </w:rPr>
        <w:fldChar w:fldCharType="end"/>
      </w:r>
      <w:r>
        <w:rPr>
          <w:rFonts w:ascii="Times New Roman" w:hAnsi="Times New Roman"/>
          <w:sz w:val="24"/>
          <w:highlight w:val="none"/>
        </w:rPr>
        <w:fldChar w:fldCharType="end"/>
      </w:r>
    </w:p>
    <w:p w14:paraId="5FE2F5E9">
      <w:pPr>
        <w:pStyle w:val="6"/>
        <w:tabs>
          <w:tab w:val="right" w:leader="dot" w:pos="8306"/>
        </w:tabs>
        <w:rPr>
          <w:rFonts w:ascii="Times New Roman" w:hAnsi="Times New Roman"/>
          <w:sz w:val="24"/>
          <w:highlight w:val="none"/>
        </w:rPr>
      </w:pPr>
      <w:r>
        <w:rPr>
          <w:rFonts w:ascii="Times New Roman" w:hAnsi="Times New Roman"/>
          <w:sz w:val="24"/>
          <w:highlight w:val="none"/>
        </w:rPr>
        <w:fldChar w:fldCharType="begin"/>
      </w:r>
      <w:r>
        <w:rPr>
          <w:rFonts w:ascii="Times New Roman" w:hAnsi="Times New Roman"/>
          <w:sz w:val="24"/>
          <w:highlight w:val="none"/>
        </w:rPr>
        <w:instrText xml:space="preserve"> HYPERLINK \l _Toc15176 </w:instrText>
      </w:r>
      <w:r>
        <w:rPr>
          <w:rFonts w:ascii="Times New Roman" w:hAnsi="Times New Roman"/>
          <w:sz w:val="24"/>
          <w:highlight w:val="none"/>
        </w:rPr>
        <w:fldChar w:fldCharType="separate"/>
      </w:r>
      <w:r>
        <w:rPr>
          <w:rFonts w:hint="eastAsia" w:ascii="Times New Roman" w:hAnsi="Times New Roman"/>
          <w:sz w:val="24"/>
          <w:highlight w:val="none"/>
        </w:rPr>
        <w:t>4 整体型式</w:t>
      </w:r>
      <w:r>
        <w:rPr>
          <w:rFonts w:ascii="Times New Roman" w:hAnsi="Times New Roman"/>
          <w:sz w:val="24"/>
          <w:highlight w:val="none"/>
        </w:rPr>
        <w:tab/>
      </w:r>
      <w:r>
        <w:rPr>
          <w:rFonts w:ascii="Times New Roman" w:hAnsi="Times New Roman"/>
          <w:sz w:val="24"/>
          <w:highlight w:val="none"/>
        </w:rPr>
        <w:fldChar w:fldCharType="begin"/>
      </w:r>
      <w:r>
        <w:rPr>
          <w:rFonts w:ascii="Times New Roman" w:hAnsi="Times New Roman"/>
          <w:sz w:val="24"/>
          <w:highlight w:val="none"/>
        </w:rPr>
        <w:instrText xml:space="preserve"> PAGEREF _Toc15176 \h </w:instrText>
      </w:r>
      <w:r>
        <w:rPr>
          <w:rFonts w:ascii="Times New Roman" w:hAnsi="Times New Roman"/>
          <w:sz w:val="24"/>
          <w:highlight w:val="none"/>
        </w:rPr>
        <w:fldChar w:fldCharType="separate"/>
      </w:r>
      <w:r>
        <w:rPr>
          <w:rFonts w:ascii="Times New Roman" w:hAnsi="Times New Roman"/>
          <w:sz w:val="24"/>
          <w:highlight w:val="none"/>
        </w:rPr>
        <w:t>6</w:t>
      </w:r>
      <w:r>
        <w:rPr>
          <w:rFonts w:ascii="Times New Roman" w:hAnsi="Times New Roman"/>
          <w:sz w:val="24"/>
          <w:highlight w:val="none"/>
        </w:rPr>
        <w:fldChar w:fldCharType="end"/>
      </w:r>
      <w:r>
        <w:rPr>
          <w:rFonts w:ascii="Times New Roman" w:hAnsi="Times New Roman"/>
          <w:sz w:val="24"/>
          <w:highlight w:val="none"/>
        </w:rPr>
        <w:fldChar w:fldCharType="end"/>
      </w:r>
    </w:p>
    <w:p w14:paraId="0917B5F8">
      <w:pPr>
        <w:pStyle w:val="8"/>
        <w:tabs>
          <w:tab w:val="right" w:leader="dot" w:pos="8306"/>
        </w:tabs>
        <w:rPr>
          <w:rFonts w:ascii="Times New Roman" w:hAnsi="Times New Roman"/>
          <w:sz w:val="24"/>
          <w:highlight w:val="none"/>
        </w:rPr>
      </w:pPr>
      <w:r>
        <w:rPr>
          <w:rFonts w:ascii="Times New Roman" w:hAnsi="Times New Roman"/>
          <w:sz w:val="24"/>
          <w:highlight w:val="none"/>
        </w:rPr>
        <w:fldChar w:fldCharType="begin"/>
      </w:r>
      <w:r>
        <w:rPr>
          <w:rFonts w:ascii="Times New Roman" w:hAnsi="Times New Roman"/>
          <w:sz w:val="24"/>
          <w:highlight w:val="none"/>
        </w:rPr>
        <w:instrText xml:space="preserve"> HYPERLINK \l _Toc4697 </w:instrText>
      </w:r>
      <w:r>
        <w:rPr>
          <w:rFonts w:ascii="Times New Roman" w:hAnsi="Times New Roman"/>
          <w:sz w:val="24"/>
          <w:highlight w:val="none"/>
        </w:rPr>
        <w:fldChar w:fldCharType="separate"/>
      </w:r>
      <w:r>
        <w:rPr>
          <w:rFonts w:hint="eastAsia" w:ascii="Times New Roman" w:hAnsi="Times New Roman"/>
          <w:sz w:val="24"/>
          <w:highlight w:val="none"/>
        </w:rPr>
        <w:t>4.1结构型式</w:t>
      </w:r>
      <w:r>
        <w:rPr>
          <w:rFonts w:ascii="Times New Roman" w:hAnsi="Times New Roman"/>
          <w:sz w:val="24"/>
          <w:highlight w:val="none"/>
        </w:rPr>
        <w:tab/>
      </w:r>
      <w:r>
        <w:rPr>
          <w:rFonts w:ascii="Times New Roman" w:hAnsi="Times New Roman"/>
          <w:sz w:val="24"/>
          <w:highlight w:val="none"/>
        </w:rPr>
        <w:fldChar w:fldCharType="begin"/>
      </w:r>
      <w:r>
        <w:rPr>
          <w:rFonts w:ascii="Times New Roman" w:hAnsi="Times New Roman"/>
          <w:sz w:val="24"/>
          <w:highlight w:val="none"/>
        </w:rPr>
        <w:instrText xml:space="preserve"> PAGEREF _Toc4697 \h </w:instrText>
      </w:r>
      <w:r>
        <w:rPr>
          <w:rFonts w:ascii="Times New Roman" w:hAnsi="Times New Roman"/>
          <w:sz w:val="24"/>
          <w:highlight w:val="none"/>
        </w:rPr>
        <w:fldChar w:fldCharType="separate"/>
      </w:r>
      <w:r>
        <w:rPr>
          <w:rFonts w:ascii="Times New Roman" w:hAnsi="Times New Roman"/>
          <w:sz w:val="24"/>
          <w:highlight w:val="none"/>
        </w:rPr>
        <w:t>6</w:t>
      </w:r>
      <w:r>
        <w:rPr>
          <w:rFonts w:ascii="Times New Roman" w:hAnsi="Times New Roman"/>
          <w:sz w:val="24"/>
          <w:highlight w:val="none"/>
        </w:rPr>
        <w:fldChar w:fldCharType="end"/>
      </w:r>
      <w:r>
        <w:rPr>
          <w:rFonts w:ascii="Times New Roman" w:hAnsi="Times New Roman"/>
          <w:sz w:val="24"/>
          <w:highlight w:val="none"/>
        </w:rPr>
        <w:fldChar w:fldCharType="end"/>
      </w:r>
    </w:p>
    <w:p w14:paraId="65ED3605">
      <w:pPr>
        <w:pStyle w:val="8"/>
        <w:tabs>
          <w:tab w:val="right" w:leader="dot" w:pos="8306"/>
        </w:tabs>
        <w:rPr>
          <w:rFonts w:ascii="Times New Roman" w:hAnsi="Times New Roman"/>
          <w:sz w:val="24"/>
          <w:highlight w:val="none"/>
        </w:rPr>
      </w:pPr>
      <w:r>
        <w:rPr>
          <w:rFonts w:ascii="Times New Roman" w:hAnsi="Times New Roman"/>
          <w:sz w:val="24"/>
          <w:highlight w:val="none"/>
        </w:rPr>
        <w:fldChar w:fldCharType="begin"/>
      </w:r>
      <w:r>
        <w:rPr>
          <w:rFonts w:ascii="Times New Roman" w:hAnsi="Times New Roman"/>
          <w:sz w:val="24"/>
          <w:highlight w:val="none"/>
        </w:rPr>
        <w:instrText xml:space="preserve"> HYPERLINK \l _Toc13975 </w:instrText>
      </w:r>
      <w:r>
        <w:rPr>
          <w:rFonts w:ascii="Times New Roman" w:hAnsi="Times New Roman"/>
          <w:sz w:val="24"/>
          <w:highlight w:val="none"/>
        </w:rPr>
        <w:fldChar w:fldCharType="separate"/>
      </w:r>
      <w:r>
        <w:rPr>
          <w:rFonts w:hint="eastAsia" w:ascii="Times New Roman" w:hAnsi="Times New Roman"/>
          <w:sz w:val="24"/>
          <w:highlight w:val="none"/>
        </w:rPr>
        <w:t>4.2密封型式</w:t>
      </w:r>
      <w:r>
        <w:rPr>
          <w:rFonts w:ascii="Times New Roman" w:hAnsi="Times New Roman"/>
          <w:sz w:val="24"/>
          <w:highlight w:val="none"/>
        </w:rPr>
        <w:tab/>
      </w:r>
      <w:r>
        <w:rPr>
          <w:rFonts w:ascii="Times New Roman" w:hAnsi="Times New Roman"/>
          <w:sz w:val="24"/>
          <w:highlight w:val="none"/>
        </w:rPr>
        <w:fldChar w:fldCharType="begin"/>
      </w:r>
      <w:r>
        <w:rPr>
          <w:rFonts w:ascii="Times New Roman" w:hAnsi="Times New Roman"/>
          <w:sz w:val="24"/>
          <w:highlight w:val="none"/>
        </w:rPr>
        <w:instrText xml:space="preserve"> PAGEREF _Toc13975 \h </w:instrText>
      </w:r>
      <w:r>
        <w:rPr>
          <w:rFonts w:ascii="Times New Roman" w:hAnsi="Times New Roman"/>
          <w:sz w:val="24"/>
          <w:highlight w:val="none"/>
        </w:rPr>
        <w:fldChar w:fldCharType="separate"/>
      </w:r>
      <w:r>
        <w:rPr>
          <w:rFonts w:ascii="Times New Roman" w:hAnsi="Times New Roman"/>
          <w:sz w:val="24"/>
          <w:highlight w:val="none"/>
        </w:rPr>
        <w:t>6</w:t>
      </w:r>
      <w:r>
        <w:rPr>
          <w:rFonts w:ascii="Times New Roman" w:hAnsi="Times New Roman"/>
          <w:sz w:val="24"/>
          <w:highlight w:val="none"/>
        </w:rPr>
        <w:fldChar w:fldCharType="end"/>
      </w:r>
      <w:r>
        <w:rPr>
          <w:rFonts w:ascii="Times New Roman" w:hAnsi="Times New Roman"/>
          <w:sz w:val="24"/>
          <w:highlight w:val="none"/>
        </w:rPr>
        <w:fldChar w:fldCharType="end"/>
      </w:r>
    </w:p>
    <w:p w14:paraId="73EA5F51">
      <w:pPr>
        <w:pStyle w:val="8"/>
        <w:tabs>
          <w:tab w:val="right" w:leader="dot" w:pos="8306"/>
        </w:tabs>
        <w:rPr>
          <w:rFonts w:ascii="Times New Roman" w:hAnsi="Times New Roman"/>
          <w:sz w:val="24"/>
          <w:highlight w:val="none"/>
        </w:rPr>
      </w:pPr>
      <w:r>
        <w:rPr>
          <w:rFonts w:ascii="Times New Roman" w:hAnsi="Times New Roman"/>
          <w:sz w:val="24"/>
          <w:highlight w:val="none"/>
        </w:rPr>
        <w:fldChar w:fldCharType="begin"/>
      </w:r>
      <w:r>
        <w:rPr>
          <w:rFonts w:ascii="Times New Roman" w:hAnsi="Times New Roman"/>
          <w:sz w:val="24"/>
          <w:highlight w:val="none"/>
        </w:rPr>
        <w:instrText xml:space="preserve"> HYPERLINK \l _Toc2812 </w:instrText>
      </w:r>
      <w:r>
        <w:rPr>
          <w:rFonts w:ascii="Times New Roman" w:hAnsi="Times New Roman"/>
          <w:sz w:val="24"/>
          <w:highlight w:val="none"/>
        </w:rPr>
        <w:fldChar w:fldCharType="separate"/>
      </w:r>
      <w:r>
        <w:rPr>
          <w:rFonts w:hint="eastAsia" w:ascii="Times New Roman" w:hAnsi="Times New Roman"/>
          <w:sz w:val="24"/>
          <w:highlight w:val="none"/>
        </w:rPr>
        <w:t>4.3安装型式</w:t>
      </w:r>
      <w:r>
        <w:rPr>
          <w:rFonts w:ascii="Times New Roman" w:hAnsi="Times New Roman"/>
          <w:sz w:val="24"/>
          <w:highlight w:val="none"/>
        </w:rPr>
        <w:tab/>
      </w:r>
      <w:r>
        <w:rPr>
          <w:rFonts w:ascii="Times New Roman" w:hAnsi="Times New Roman"/>
          <w:sz w:val="24"/>
          <w:highlight w:val="none"/>
        </w:rPr>
        <w:fldChar w:fldCharType="begin"/>
      </w:r>
      <w:r>
        <w:rPr>
          <w:rFonts w:ascii="Times New Roman" w:hAnsi="Times New Roman"/>
          <w:sz w:val="24"/>
          <w:highlight w:val="none"/>
        </w:rPr>
        <w:instrText xml:space="preserve"> PAGEREF _Toc2812 \h </w:instrText>
      </w:r>
      <w:r>
        <w:rPr>
          <w:rFonts w:ascii="Times New Roman" w:hAnsi="Times New Roman"/>
          <w:sz w:val="24"/>
          <w:highlight w:val="none"/>
        </w:rPr>
        <w:fldChar w:fldCharType="separate"/>
      </w:r>
      <w:r>
        <w:rPr>
          <w:rFonts w:ascii="Times New Roman" w:hAnsi="Times New Roman"/>
          <w:sz w:val="24"/>
          <w:highlight w:val="none"/>
        </w:rPr>
        <w:t>7</w:t>
      </w:r>
      <w:r>
        <w:rPr>
          <w:rFonts w:ascii="Times New Roman" w:hAnsi="Times New Roman"/>
          <w:sz w:val="24"/>
          <w:highlight w:val="none"/>
        </w:rPr>
        <w:fldChar w:fldCharType="end"/>
      </w:r>
      <w:r>
        <w:rPr>
          <w:rFonts w:ascii="Times New Roman" w:hAnsi="Times New Roman"/>
          <w:sz w:val="24"/>
          <w:highlight w:val="none"/>
        </w:rPr>
        <w:fldChar w:fldCharType="end"/>
      </w:r>
    </w:p>
    <w:p w14:paraId="2C030416">
      <w:pPr>
        <w:pStyle w:val="6"/>
        <w:tabs>
          <w:tab w:val="right" w:leader="dot" w:pos="8306"/>
        </w:tabs>
        <w:rPr>
          <w:rFonts w:ascii="Times New Roman" w:hAnsi="Times New Roman"/>
          <w:sz w:val="24"/>
          <w:highlight w:val="none"/>
        </w:rPr>
      </w:pPr>
      <w:r>
        <w:rPr>
          <w:rFonts w:ascii="Times New Roman" w:hAnsi="Times New Roman"/>
          <w:sz w:val="24"/>
          <w:highlight w:val="none"/>
        </w:rPr>
        <w:fldChar w:fldCharType="begin"/>
      </w:r>
      <w:r>
        <w:rPr>
          <w:rFonts w:ascii="Times New Roman" w:hAnsi="Times New Roman"/>
          <w:sz w:val="24"/>
          <w:highlight w:val="none"/>
        </w:rPr>
        <w:instrText xml:space="preserve"> HYPERLINK \l _Toc21025 </w:instrText>
      </w:r>
      <w:r>
        <w:rPr>
          <w:rFonts w:ascii="Times New Roman" w:hAnsi="Times New Roman"/>
          <w:sz w:val="24"/>
          <w:highlight w:val="none"/>
        </w:rPr>
        <w:fldChar w:fldCharType="separate"/>
      </w:r>
      <w:r>
        <w:rPr>
          <w:rFonts w:hint="eastAsia" w:ascii="Times New Roman" w:hAnsi="Times New Roman"/>
          <w:sz w:val="24"/>
          <w:highlight w:val="none"/>
        </w:rPr>
        <w:t>5基本参数</w:t>
      </w:r>
      <w:r>
        <w:rPr>
          <w:rFonts w:ascii="Times New Roman" w:hAnsi="Times New Roman"/>
          <w:sz w:val="24"/>
          <w:highlight w:val="none"/>
        </w:rPr>
        <w:tab/>
      </w:r>
      <w:r>
        <w:rPr>
          <w:rFonts w:ascii="Times New Roman" w:hAnsi="Times New Roman"/>
          <w:sz w:val="24"/>
          <w:highlight w:val="none"/>
        </w:rPr>
        <w:fldChar w:fldCharType="begin"/>
      </w:r>
      <w:r>
        <w:rPr>
          <w:rFonts w:ascii="Times New Roman" w:hAnsi="Times New Roman"/>
          <w:sz w:val="24"/>
          <w:highlight w:val="none"/>
        </w:rPr>
        <w:instrText xml:space="preserve"> PAGEREF _Toc21025 \h </w:instrText>
      </w:r>
      <w:r>
        <w:rPr>
          <w:rFonts w:ascii="Times New Roman" w:hAnsi="Times New Roman"/>
          <w:sz w:val="24"/>
          <w:highlight w:val="none"/>
        </w:rPr>
        <w:fldChar w:fldCharType="separate"/>
      </w:r>
      <w:r>
        <w:rPr>
          <w:rFonts w:ascii="Times New Roman" w:hAnsi="Times New Roman"/>
          <w:sz w:val="24"/>
          <w:highlight w:val="none"/>
        </w:rPr>
        <w:t>8</w:t>
      </w:r>
      <w:r>
        <w:rPr>
          <w:rFonts w:ascii="Times New Roman" w:hAnsi="Times New Roman"/>
          <w:sz w:val="24"/>
          <w:highlight w:val="none"/>
        </w:rPr>
        <w:fldChar w:fldCharType="end"/>
      </w:r>
      <w:r>
        <w:rPr>
          <w:rFonts w:ascii="Times New Roman" w:hAnsi="Times New Roman"/>
          <w:sz w:val="24"/>
          <w:highlight w:val="none"/>
        </w:rPr>
        <w:fldChar w:fldCharType="end"/>
      </w:r>
    </w:p>
    <w:p w14:paraId="7F1421A2">
      <w:pPr>
        <w:pStyle w:val="8"/>
        <w:tabs>
          <w:tab w:val="right" w:leader="dot" w:pos="8306"/>
        </w:tabs>
        <w:rPr>
          <w:rFonts w:ascii="Times New Roman" w:hAnsi="Times New Roman"/>
          <w:sz w:val="24"/>
          <w:highlight w:val="none"/>
        </w:rPr>
      </w:pPr>
      <w:r>
        <w:rPr>
          <w:rFonts w:ascii="Times New Roman" w:hAnsi="Times New Roman"/>
          <w:sz w:val="24"/>
          <w:highlight w:val="none"/>
        </w:rPr>
        <w:fldChar w:fldCharType="begin"/>
      </w:r>
      <w:r>
        <w:rPr>
          <w:rFonts w:ascii="Times New Roman" w:hAnsi="Times New Roman"/>
          <w:sz w:val="24"/>
          <w:highlight w:val="none"/>
        </w:rPr>
        <w:instrText xml:space="preserve"> HYPERLINK \l _Toc22691 </w:instrText>
      </w:r>
      <w:r>
        <w:rPr>
          <w:rFonts w:ascii="Times New Roman" w:hAnsi="Times New Roman"/>
          <w:sz w:val="24"/>
          <w:highlight w:val="none"/>
        </w:rPr>
        <w:fldChar w:fldCharType="separate"/>
      </w:r>
      <w:r>
        <w:rPr>
          <w:rFonts w:hint="eastAsia" w:ascii="Times New Roman" w:hAnsi="Times New Roman"/>
          <w:sz w:val="24"/>
          <w:highlight w:val="none"/>
        </w:rPr>
        <w:t>5.1结构件参数</w:t>
      </w:r>
      <w:r>
        <w:rPr>
          <w:rFonts w:ascii="Times New Roman" w:hAnsi="Times New Roman"/>
          <w:sz w:val="24"/>
          <w:highlight w:val="none"/>
        </w:rPr>
        <w:tab/>
      </w:r>
      <w:r>
        <w:rPr>
          <w:rFonts w:ascii="Times New Roman" w:hAnsi="Times New Roman"/>
          <w:sz w:val="24"/>
          <w:highlight w:val="none"/>
        </w:rPr>
        <w:fldChar w:fldCharType="begin"/>
      </w:r>
      <w:r>
        <w:rPr>
          <w:rFonts w:ascii="Times New Roman" w:hAnsi="Times New Roman"/>
          <w:sz w:val="24"/>
          <w:highlight w:val="none"/>
        </w:rPr>
        <w:instrText xml:space="preserve"> PAGEREF _Toc22691 \h </w:instrText>
      </w:r>
      <w:r>
        <w:rPr>
          <w:rFonts w:ascii="Times New Roman" w:hAnsi="Times New Roman"/>
          <w:sz w:val="24"/>
          <w:highlight w:val="none"/>
        </w:rPr>
        <w:fldChar w:fldCharType="separate"/>
      </w:r>
      <w:r>
        <w:rPr>
          <w:rFonts w:ascii="Times New Roman" w:hAnsi="Times New Roman"/>
          <w:sz w:val="24"/>
          <w:highlight w:val="none"/>
        </w:rPr>
        <w:t>8</w:t>
      </w:r>
      <w:r>
        <w:rPr>
          <w:rFonts w:ascii="Times New Roman" w:hAnsi="Times New Roman"/>
          <w:sz w:val="24"/>
          <w:highlight w:val="none"/>
        </w:rPr>
        <w:fldChar w:fldCharType="end"/>
      </w:r>
      <w:r>
        <w:rPr>
          <w:rFonts w:ascii="Times New Roman" w:hAnsi="Times New Roman"/>
          <w:sz w:val="24"/>
          <w:highlight w:val="none"/>
        </w:rPr>
        <w:fldChar w:fldCharType="end"/>
      </w:r>
    </w:p>
    <w:p w14:paraId="06B2849E">
      <w:pPr>
        <w:pStyle w:val="8"/>
        <w:tabs>
          <w:tab w:val="right" w:leader="dot" w:pos="8306"/>
        </w:tabs>
        <w:rPr>
          <w:rFonts w:ascii="Times New Roman" w:hAnsi="Times New Roman"/>
          <w:sz w:val="24"/>
          <w:highlight w:val="none"/>
        </w:rPr>
      </w:pPr>
      <w:r>
        <w:rPr>
          <w:rFonts w:ascii="Times New Roman" w:hAnsi="Times New Roman"/>
          <w:sz w:val="24"/>
          <w:highlight w:val="none"/>
        </w:rPr>
        <w:fldChar w:fldCharType="begin"/>
      </w:r>
      <w:r>
        <w:rPr>
          <w:rFonts w:ascii="Times New Roman" w:hAnsi="Times New Roman"/>
          <w:sz w:val="24"/>
          <w:highlight w:val="none"/>
        </w:rPr>
        <w:instrText xml:space="preserve"> HYPERLINK \l _Toc30332 </w:instrText>
      </w:r>
      <w:r>
        <w:rPr>
          <w:rFonts w:ascii="Times New Roman" w:hAnsi="Times New Roman"/>
          <w:sz w:val="24"/>
          <w:highlight w:val="none"/>
        </w:rPr>
        <w:fldChar w:fldCharType="separate"/>
      </w:r>
      <w:r>
        <w:rPr>
          <w:rFonts w:hint="eastAsia" w:ascii="Times New Roman" w:hAnsi="Times New Roman"/>
          <w:sz w:val="24"/>
          <w:highlight w:val="none"/>
        </w:rPr>
        <w:t>5.2安装件参数</w:t>
      </w:r>
      <w:r>
        <w:rPr>
          <w:rFonts w:ascii="Times New Roman" w:hAnsi="Times New Roman"/>
          <w:sz w:val="24"/>
          <w:highlight w:val="none"/>
        </w:rPr>
        <w:tab/>
      </w:r>
      <w:r>
        <w:rPr>
          <w:rFonts w:ascii="Times New Roman" w:hAnsi="Times New Roman"/>
          <w:sz w:val="24"/>
          <w:highlight w:val="none"/>
        </w:rPr>
        <w:fldChar w:fldCharType="begin"/>
      </w:r>
      <w:r>
        <w:rPr>
          <w:rFonts w:ascii="Times New Roman" w:hAnsi="Times New Roman"/>
          <w:sz w:val="24"/>
          <w:highlight w:val="none"/>
        </w:rPr>
        <w:instrText xml:space="preserve"> PAGEREF _Toc30332 \h </w:instrText>
      </w:r>
      <w:r>
        <w:rPr>
          <w:rFonts w:ascii="Times New Roman" w:hAnsi="Times New Roman"/>
          <w:sz w:val="24"/>
          <w:highlight w:val="none"/>
        </w:rPr>
        <w:fldChar w:fldCharType="separate"/>
      </w:r>
      <w:r>
        <w:rPr>
          <w:rFonts w:ascii="Times New Roman" w:hAnsi="Times New Roman"/>
          <w:sz w:val="24"/>
          <w:highlight w:val="none"/>
        </w:rPr>
        <w:t>10</w:t>
      </w:r>
      <w:r>
        <w:rPr>
          <w:rFonts w:ascii="Times New Roman" w:hAnsi="Times New Roman"/>
          <w:sz w:val="24"/>
          <w:highlight w:val="none"/>
        </w:rPr>
        <w:fldChar w:fldCharType="end"/>
      </w:r>
      <w:r>
        <w:rPr>
          <w:rFonts w:ascii="Times New Roman" w:hAnsi="Times New Roman"/>
          <w:sz w:val="24"/>
          <w:highlight w:val="none"/>
        </w:rPr>
        <w:fldChar w:fldCharType="end"/>
      </w:r>
    </w:p>
    <w:p w14:paraId="4132B876">
      <w:pPr>
        <w:pStyle w:val="8"/>
        <w:tabs>
          <w:tab w:val="right" w:leader="dot" w:pos="8306"/>
        </w:tabs>
        <w:rPr>
          <w:rFonts w:ascii="Times New Roman" w:hAnsi="Times New Roman"/>
          <w:sz w:val="24"/>
          <w:highlight w:val="none"/>
        </w:rPr>
      </w:pPr>
      <w:r>
        <w:rPr>
          <w:rFonts w:ascii="Times New Roman" w:hAnsi="Times New Roman"/>
          <w:sz w:val="24"/>
          <w:highlight w:val="none"/>
        </w:rPr>
        <w:fldChar w:fldCharType="begin"/>
      </w:r>
      <w:r>
        <w:rPr>
          <w:rFonts w:ascii="Times New Roman" w:hAnsi="Times New Roman"/>
          <w:sz w:val="24"/>
          <w:highlight w:val="none"/>
        </w:rPr>
        <w:instrText xml:space="preserve"> HYPERLINK \l _Toc31038 </w:instrText>
      </w:r>
      <w:r>
        <w:rPr>
          <w:rFonts w:ascii="Times New Roman" w:hAnsi="Times New Roman"/>
          <w:sz w:val="24"/>
          <w:highlight w:val="none"/>
        </w:rPr>
        <w:fldChar w:fldCharType="separate"/>
      </w:r>
      <w:r>
        <w:rPr>
          <w:rFonts w:hint="eastAsia" w:ascii="Times New Roman" w:hAnsi="Times New Roman"/>
          <w:sz w:val="24"/>
          <w:highlight w:val="none"/>
        </w:rPr>
        <w:t>5.3稳定性参数</w:t>
      </w:r>
      <w:r>
        <w:rPr>
          <w:rFonts w:ascii="Times New Roman" w:hAnsi="Times New Roman"/>
          <w:sz w:val="24"/>
          <w:highlight w:val="none"/>
        </w:rPr>
        <w:tab/>
      </w:r>
      <w:r>
        <w:rPr>
          <w:rFonts w:ascii="Times New Roman" w:hAnsi="Times New Roman"/>
          <w:sz w:val="24"/>
          <w:highlight w:val="none"/>
        </w:rPr>
        <w:fldChar w:fldCharType="begin"/>
      </w:r>
      <w:r>
        <w:rPr>
          <w:rFonts w:ascii="Times New Roman" w:hAnsi="Times New Roman"/>
          <w:sz w:val="24"/>
          <w:highlight w:val="none"/>
        </w:rPr>
        <w:instrText xml:space="preserve"> PAGEREF _Toc31038 \h </w:instrText>
      </w:r>
      <w:r>
        <w:rPr>
          <w:rFonts w:ascii="Times New Roman" w:hAnsi="Times New Roman"/>
          <w:sz w:val="24"/>
          <w:highlight w:val="none"/>
        </w:rPr>
        <w:fldChar w:fldCharType="separate"/>
      </w:r>
      <w:r>
        <w:rPr>
          <w:rFonts w:ascii="Times New Roman" w:hAnsi="Times New Roman"/>
          <w:sz w:val="24"/>
          <w:highlight w:val="none"/>
        </w:rPr>
        <w:t>10</w:t>
      </w:r>
      <w:r>
        <w:rPr>
          <w:rFonts w:ascii="Times New Roman" w:hAnsi="Times New Roman"/>
          <w:sz w:val="24"/>
          <w:highlight w:val="none"/>
        </w:rPr>
        <w:fldChar w:fldCharType="end"/>
      </w:r>
      <w:r>
        <w:rPr>
          <w:rFonts w:ascii="Times New Roman" w:hAnsi="Times New Roman"/>
          <w:sz w:val="24"/>
          <w:highlight w:val="none"/>
        </w:rPr>
        <w:fldChar w:fldCharType="end"/>
      </w:r>
    </w:p>
    <w:p w14:paraId="1EBA0D7A">
      <w:pPr>
        <w:pStyle w:val="6"/>
        <w:tabs>
          <w:tab w:val="right" w:leader="dot" w:pos="8306"/>
        </w:tabs>
        <w:rPr>
          <w:rFonts w:ascii="Times New Roman" w:hAnsi="Times New Roman"/>
          <w:sz w:val="24"/>
          <w:highlight w:val="none"/>
        </w:rPr>
      </w:pPr>
      <w:r>
        <w:rPr>
          <w:rFonts w:ascii="Times New Roman" w:hAnsi="Times New Roman"/>
          <w:sz w:val="24"/>
          <w:highlight w:val="none"/>
        </w:rPr>
        <w:fldChar w:fldCharType="begin"/>
      </w:r>
      <w:r>
        <w:rPr>
          <w:rFonts w:ascii="Times New Roman" w:hAnsi="Times New Roman"/>
          <w:sz w:val="24"/>
          <w:highlight w:val="none"/>
        </w:rPr>
        <w:instrText xml:space="preserve"> HYPERLINK \l _Toc19142 </w:instrText>
      </w:r>
      <w:r>
        <w:rPr>
          <w:rFonts w:ascii="Times New Roman" w:hAnsi="Times New Roman"/>
          <w:sz w:val="24"/>
          <w:highlight w:val="none"/>
        </w:rPr>
        <w:fldChar w:fldCharType="separate"/>
      </w:r>
      <w:r>
        <w:rPr>
          <w:rFonts w:hint="eastAsia" w:ascii="Times New Roman" w:hAnsi="Times New Roman"/>
          <w:sz w:val="24"/>
          <w:highlight w:val="none"/>
        </w:rPr>
        <w:t>6技术要求</w:t>
      </w:r>
      <w:r>
        <w:rPr>
          <w:rFonts w:ascii="Times New Roman" w:hAnsi="Times New Roman"/>
          <w:sz w:val="24"/>
          <w:highlight w:val="none"/>
        </w:rPr>
        <w:tab/>
      </w:r>
      <w:r>
        <w:rPr>
          <w:rFonts w:ascii="Times New Roman" w:hAnsi="Times New Roman"/>
          <w:sz w:val="24"/>
          <w:highlight w:val="none"/>
        </w:rPr>
        <w:fldChar w:fldCharType="begin"/>
      </w:r>
      <w:r>
        <w:rPr>
          <w:rFonts w:ascii="Times New Roman" w:hAnsi="Times New Roman"/>
          <w:sz w:val="24"/>
          <w:highlight w:val="none"/>
        </w:rPr>
        <w:instrText xml:space="preserve"> PAGEREF _Toc19142 \h </w:instrText>
      </w:r>
      <w:r>
        <w:rPr>
          <w:rFonts w:ascii="Times New Roman" w:hAnsi="Times New Roman"/>
          <w:sz w:val="24"/>
          <w:highlight w:val="none"/>
        </w:rPr>
        <w:fldChar w:fldCharType="separate"/>
      </w:r>
      <w:r>
        <w:rPr>
          <w:rFonts w:ascii="Times New Roman" w:hAnsi="Times New Roman"/>
          <w:sz w:val="24"/>
          <w:highlight w:val="none"/>
        </w:rPr>
        <w:t>12</w:t>
      </w:r>
      <w:r>
        <w:rPr>
          <w:rFonts w:ascii="Times New Roman" w:hAnsi="Times New Roman"/>
          <w:sz w:val="24"/>
          <w:highlight w:val="none"/>
        </w:rPr>
        <w:fldChar w:fldCharType="end"/>
      </w:r>
      <w:r>
        <w:rPr>
          <w:rFonts w:ascii="Times New Roman" w:hAnsi="Times New Roman"/>
          <w:sz w:val="24"/>
          <w:highlight w:val="none"/>
        </w:rPr>
        <w:fldChar w:fldCharType="end"/>
      </w:r>
    </w:p>
    <w:p w14:paraId="4BA15328">
      <w:pPr>
        <w:pStyle w:val="8"/>
        <w:tabs>
          <w:tab w:val="right" w:leader="dot" w:pos="8306"/>
        </w:tabs>
        <w:rPr>
          <w:rFonts w:ascii="Times New Roman" w:hAnsi="Times New Roman"/>
          <w:sz w:val="24"/>
          <w:highlight w:val="none"/>
        </w:rPr>
      </w:pPr>
      <w:r>
        <w:rPr>
          <w:rFonts w:ascii="Times New Roman" w:hAnsi="Times New Roman"/>
          <w:sz w:val="24"/>
          <w:highlight w:val="none"/>
        </w:rPr>
        <w:fldChar w:fldCharType="begin"/>
      </w:r>
      <w:r>
        <w:rPr>
          <w:rFonts w:ascii="Times New Roman" w:hAnsi="Times New Roman"/>
          <w:sz w:val="24"/>
          <w:highlight w:val="none"/>
        </w:rPr>
        <w:instrText xml:space="preserve"> HYPERLINK \l _Toc15543 </w:instrText>
      </w:r>
      <w:r>
        <w:rPr>
          <w:rFonts w:ascii="Times New Roman" w:hAnsi="Times New Roman"/>
          <w:sz w:val="24"/>
          <w:highlight w:val="none"/>
        </w:rPr>
        <w:fldChar w:fldCharType="separate"/>
      </w:r>
      <w:r>
        <w:rPr>
          <w:rFonts w:hint="eastAsia" w:ascii="Times New Roman" w:hAnsi="Times New Roman"/>
          <w:sz w:val="24"/>
          <w:highlight w:val="none"/>
        </w:rPr>
        <w:t>6.1外观质量</w:t>
      </w:r>
      <w:r>
        <w:rPr>
          <w:rFonts w:ascii="Times New Roman" w:hAnsi="Times New Roman"/>
          <w:sz w:val="24"/>
          <w:highlight w:val="none"/>
        </w:rPr>
        <w:tab/>
      </w:r>
      <w:r>
        <w:rPr>
          <w:rFonts w:ascii="Times New Roman" w:hAnsi="Times New Roman"/>
          <w:sz w:val="24"/>
          <w:highlight w:val="none"/>
        </w:rPr>
        <w:fldChar w:fldCharType="begin"/>
      </w:r>
      <w:r>
        <w:rPr>
          <w:rFonts w:ascii="Times New Roman" w:hAnsi="Times New Roman"/>
          <w:sz w:val="24"/>
          <w:highlight w:val="none"/>
        </w:rPr>
        <w:instrText xml:space="preserve"> PAGEREF _Toc15543 \h </w:instrText>
      </w:r>
      <w:r>
        <w:rPr>
          <w:rFonts w:ascii="Times New Roman" w:hAnsi="Times New Roman"/>
          <w:sz w:val="24"/>
          <w:highlight w:val="none"/>
        </w:rPr>
        <w:fldChar w:fldCharType="separate"/>
      </w:r>
      <w:r>
        <w:rPr>
          <w:rFonts w:ascii="Times New Roman" w:hAnsi="Times New Roman"/>
          <w:sz w:val="24"/>
          <w:highlight w:val="none"/>
        </w:rPr>
        <w:t>12</w:t>
      </w:r>
      <w:r>
        <w:rPr>
          <w:rFonts w:ascii="Times New Roman" w:hAnsi="Times New Roman"/>
          <w:sz w:val="24"/>
          <w:highlight w:val="none"/>
        </w:rPr>
        <w:fldChar w:fldCharType="end"/>
      </w:r>
      <w:r>
        <w:rPr>
          <w:rFonts w:ascii="Times New Roman" w:hAnsi="Times New Roman"/>
          <w:sz w:val="24"/>
          <w:highlight w:val="none"/>
        </w:rPr>
        <w:fldChar w:fldCharType="end"/>
      </w:r>
    </w:p>
    <w:p w14:paraId="401500FB">
      <w:pPr>
        <w:pStyle w:val="8"/>
        <w:tabs>
          <w:tab w:val="right" w:leader="dot" w:pos="8306"/>
        </w:tabs>
        <w:rPr>
          <w:rFonts w:ascii="Times New Roman" w:hAnsi="Times New Roman"/>
          <w:sz w:val="24"/>
          <w:highlight w:val="none"/>
        </w:rPr>
      </w:pPr>
      <w:r>
        <w:rPr>
          <w:rFonts w:ascii="Times New Roman" w:hAnsi="Times New Roman"/>
          <w:sz w:val="24"/>
          <w:highlight w:val="none"/>
        </w:rPr>
        <w:fldChar w:fldCharType="begin"/>
      </w:r>
      <w:r>
        <w:rPr>
          <w:rFonts w:ascii="Times New Roman" w:hAnsi="Times New Roman"/>
          <w:sz w:val="24"/>
          <w:highlight w:val="none"/>
        </w:rPr>
        <w:instrText xml:space="preserve"> HYPERLINK \l _Toc6002 </w:instrText>
      </w:r>
      <w:r>
        <w:rPr>
          <w:rFonts w:ascii="Times New Roman" w:hAnsi="Times New Roman"/>
          <w:sz w:val="24"/>
          <w:highlight w:val="none"/>
        </w:rPr>
        <w:fldChar w:fldCharType="separate"/>
      </w:r>
      <w:r>
        <w:rPr>
          <w:rFonts w:hint="eastAsia" w:ascii="Times New Roman" w:hAnsi="Times New Roman"/>
          <w:sz w:val="24"/>
          <w:highlight w:val="none"/>
        </w:rPr>
        <w:t>6.2性能</w:t>
      </w:r>
      <w:r>
        <w:rPr>
          <w:rFonts w:ascii="Times New Roman" w:hAnsi="Times New Roman"/>
          <w:sz w:val="24"/>
          <w:highlight w:val="none"/>
        </w:rPr>
        <w:tab/>
      </w:r>
      <w:r>
        <w:rPr>
          <w:rFonts w:ascii="Times New Roman" w:hAnsi="Times New Roman"/>
          <w:sz w:val="24"/>
          <w:highlight w:val="none"/>
        </w:rPr>
        <w:fldChar w:fldCharType="begin"/>
      </w:r>
      <w:r>
        <w:rPr>
          <w:rFonts w:ascii="Times New Roman" w:hAnsi="Times New Roman"/>
          <w:sz w:val="24"/>
          <w:highlight w:val="none"/>
        </w:rPr>
        <w:instrText xml:space="preserve"> PAGEREF _Toc6002 \h </w:instrText>
      </w:r>
      <w:r>
        <w:rPr>
          <w:rFonts w:ascii="Times New Roman" w:hAnsi="Times New Roman"/>
          <w:sz w:val="24"/>
          <w:highlight w:val="none"/>
        </w:rPr>
        <w:fldChar w:fldCharType="separate"/>
      </w:r>
      <w:r>
        <w:rPr>
          <w:rFonts w:ascii="Times New Roman" w:hAnsi="Times New Roman"/>
          <w:sz w:val="24"/>
          <w:highlight w:val="none"/>
        </w:rPr>
        <w:t>13</w:t>
      </w:r>
      <w:r>
        <w:rPr>
          <w:rFonts w:ascii="Times New Roman" w:hAnsi="Times New Roman"/>
          <w:sz w:val="24"/>
          <w:highlight w:val="none"/>
        </w:rPr>
        <w:fldChar w:fldCharType="end"/>
      </w:r>
      <w:r>
        <w:rPr>
          <w:rFonts w:ascii="Times New Roman" w:hAnsi="Times New Roman"/>
          <w:sz w:val="24"/>
          <w:highlight w:val="none"/>
        </w:rPr>
        <w:fldChar w:fldCharType="end"/>
      </w:r>
    </w:p>
    <w:p w14:paraId="55039FBD">
      <w:pPr>
        <w:pStyle w:val="8"/>
        <w:tabs>
          <w:tab w:val="right" w:leader="dot" w:pos="8306"/>
        </w:tabs>
        <w:rPr>
          <w:rFonts w:ascii="Times New Roman" w:hAnsi="Times New Roman"/>
          <w:sz w:val="24"/>
          <w:highlight w:val="none"/>
        </w:rPr>
      </w:pPr>
      <w:r>
        <w:rPr>
          <w:rFonts w:ascii="Times New Roman" w:hAnsi="Times New Roman"/>
          <w:sz w:val="24"/>
          <w:highlight w:val="none"/>
        </w:rPr>
        <w:fldChar w:fldCharType="begin"/>
      </w:r>
      <w:r>
        <w:rPr>
          <w:rFonts w:ascii="Times New Roman" w:hAnsi="Times New Roman"/>
          <w:sz w:val="24"/>
          <w:highlight w:val="none"/>
        </w:rPr>
        <w:instrText xml:space="preserve"> HYPERLINK \l _Toc2312 </w:instrText>
      </w:r>
      <w:r>
        <w:rPr>
          <w:rFonts w:ascii="Times New Roman" w:hAnsi="Times New Roman"/>
          <w:sz w:val="24"/>
          <w:highlight w:val="none"/>
        </w:rPr>
        <w:fldChar w:fldCharType="separate"/>
      </w:r>
      <w:r>
        <w:rPr>
          <w:rFonts w:hint="eastAsia" w:ascii="Times New Roman" w:hAnsi="Times New Roman"/>
          <w:sz w:val="24"/>
          <w:highlight w:val="none"/>
        </w:rPr>
        <w:t>6.3维修与保养</w:t>
      </w:r>
      <w:r>
        <w:rPr>
          <w:rFonts w:ascii="Times New Roman" w:hAnsi="Times New Roman"/>
          <w:sz w:val="24"/>
          <w:highlight w:val="none"/>
        </w:rPr>
        <w:tab/>
      </w:r>
      <w:r>
        <w:rPr>
          <w:rFonts w:ascii="Times New Roman" w:hAnsi="Times New Roman"/>
          <w:sz w:val="24"/>
          <w:highlight w:val="none"/>
        </w:rPr>
        <w:fldChar w:fldCharType="begin"/>
      </w:r>
      <w:r>
        <w:rPr>
          <w:rFonts w:ascii="Times New Roman" w:hAnsi="Times New Roman"/>
          <w:sz w:val="24"/>
          <w:highlight w:val="none"/>
        </w:rPr>
        <w:instrText xml:space="preserve"> PAGEREF _Toc2312 \h </w:instrText>
      </w:r>
      <w:r>
        <w:rPr>
          <w:rFonts w:ascii="Times New Roman" w:hAnsi="Times New Roman"/>
          <w:sz w:val="24"/>
          <w:highlight w:val="none"/>
        </w:rPr>
        <w:fldChar w:fldCharType="separate"/>
      </w:r>
      <w:r>
        <w:rPr>
          <w:rFonts w:ascii="Times New Roman" w:hAnsi="Times New Roman"/>
          <w:sz w:val="24"/>
          <w:highlight w:val="none"/>
        </w:rPr>
        <w:t>13</w:t>
      </w:r>
      <w:r>
        <w:rPr>
          <w:rFonts w:ascii="Times New Roman" w:hAnsi="Times New Roman"/>
          <w:sz w:val="24"/>
          <w:highlight w:val="none"/>
        </w:rPr>
        <w:fldChar w:fldCharType="end"/>
      </w:r>
      <w:r>
        <w:rPr>
          <w:rFonts w:ascii="Times New Roman" w:hAnsi="Times New Roman"/>
          <w:sz w:val="24"/>
          <w:highlight w:val="none"/>
        </w:rPr>
        <w:fldChar w:fldCharType="end"/>
      </w:r>
    </w:p>
    <w:p w14:paraId="6A8C0358">
      <w:pPr>
        <w:pStyle w:val="6"/>
        <w:tabs>
          <w:tab w:val="right" w:leader="dot" w:pos="8306"/>
        </w:tabs>
        <w:rPr>
          <w:rFonts w:ascii="Times New Roman" w:hAnsi="Times New Roman"/>
          <w:sz w:val="24"/>
          <w:highlight w:val="none"/>
        </w:rPr>
      </w:pPr>
      <w:r>
        <w:rPr>
          <w:rFonts w:ascii="Times New Roman" w:hAnsi="Times New Roman"/>
          <w:sz w:val="24"/>
          <w:highlight w:val="none"/>
        </w:rPr>
        <w:fldChar w:fldCharType="begin"/>
      </w:r>
      <w:r>
        <w:rPr>
          <w:rFonts w:ascii="Times New Roman" w:hAnsi="Times New Roman"/>
          <w:sz w:val="24"/>
          <w:highlight w:val="none"/>
        </w:rPr>
        <w:instrText xml:space="preserve"> HYPERLINK \l _Toc13477 </w:instrText>
      </w:r>
      <w:r>
        <w:rPr>
          <w:rFonts w:ascii="Times New Roman" w:hAnsi="Times New Roman"/>
          <w:sz w:val="24"/>
          <w:highlight w:val="none"/>
        </w:rPr>
        <w:fldChar w:fldCharType="separate"/>
      </w:r>
      <w:r>
        <w:rPr>
          <w:rFonts w:hint="eastAsia" w:ascii="Times New Roman" w:hAnsi="Times New Roman"/>
          <w:sz w:val="24"/>
          <w:highlight w:val="none"/>
        </w:rPr>
        <w:t>引用标准名录</w:t>
      </w:r>
      <w:r>
        <w:rPr>
          <w:rFonts w:ascii="Times New Roman" w:hAnsi="Times New Roman"/>
          <w:sz w:val="24"/>
          <w:highlight w:val="none"/>
        </w:rPr>
        <w:tab/>
      </w:r>
      <w:r>
        <w:rPr>
          <w:rFonts w:ascii="Times New Roman" w:hAnsi="Times New Roman"/>
          <w:sz w:val="24"/>
          <w:highlight w:val="none"/>
        </w:rPr>
        <w:fldChar w:fldCharType="begin"/>
      </w:r>
      <w:r>
        <w:rPr>
          <w:rFonts w:ascii="Times New Roman" w:hAnsi="Times New Roman"/>
          <w:sz w:val="24"/>
          <w:highlight w:val="none"/>
        </w:rPr>
        <w:instrText xml:space="preserve"> PAGEREF _Toc13477 \h </w:instrText>
      </w:r>
      <w:r>
        <w:rPr>
          <w:rFonts w:ascii="Times New Roman" w:hAnsi="Times New Roman"/>
          <w:sz w:val="24"/>
          <w:highlight w:val="none"/>
        </w:rPr>
        <w:fldChar w:fldCharType="separate"/>
      </w:r>
      <w:r>
        <w:rPr>
          <w:rFonts w:ascii="Times New Roman" w:hAnsi="Times New Roman"/>
          <w:sz w:val="24"/>
          <w:highlight w:val="none"/>
        </w:rPr>
        <w:t>14</w:t>
      </w:r>
      <w:r>
        <w:rPr>
          <w:rFonts w:ascii="Times New Roman" w:hAnsi="Times New Roman"/>
          <w:sz w:val="24"/>
          <w:highlight w:val="none"/>
        </w:rPr>
        <w:fldChar w:fldCharType="end"/>
      </w:r>
      <w:r>
        <w:rPr>
          <w:rFonts w:ascii="Times New Roman" w:hAnsi="Times New Roman"/>
          <w:sz w:val="24"/>
          <w:highlight w:val="none"/>
        </w:rPr>
        <w:fldChar w:fldCharType="end"/>
      </w:r>
    </w:p>
    <w:p w14:paraId="12D51173">
      <w:pPr>
        <w:rPr>
          <w:rFonts w:ascii="Times New Roman" w:hAnsi="Times New Roman"/>
          <w:sz w:val="24"/>
          <w:highlight w:val="none"/>
        </w:rPr>
      </w:pPr>
      <w:r>
        <w:rPr>
          <w:rFonts w:ascii="Times New Roman" w:hAnsi="Times New Roman"/>
          <w:sz w:val="24"/>
          <w:highlight w:val="none"/>
        </w:rPr>
        <w:fldChar w:fldCharType="end"/>
      </w:r>
    </w:p>
    <w:p w14:paraId="130B1942">
      <w:pPr>
        <w:rPr>
          <w:highlight w:val="none"/>
        </w:rPr>
      </w:pPr>
    </w:p>
    <w:p w14:paraId="2BD4C076">
      <w:pPr>
        <w:rPr>
          <w:highlight w:val="none"/>
        </w:rPr>
      </w:pPr>
    </w:p>
    <w:p w14:paraId="1BE82D49">
      <w:pPr>
        <w:rPr>
          <w:highlight w:val="none"/>
        </w:rPr>
      </w:pPr>
    </w:p>
    <w:p w14:paraId="351E08C3">
      <w:pPr>
        <w:rPr>
          <w:highlight w:val="none"/>
        </w:rPr>
      </w:pPr>
    </w:p>
    <w:p w14:paraId="5C42E001">
      <w:pPr>
        <w:rPr>
          <w:highlight w:val="none"/>
        </w:rPr>
      </w:pPr>
    </w:p>
    <w:p w14:paraId="0C9864ED">
      <w:pPr>
        <w:rPr>
          <w:highlight w:val="none"/>
        </w:rPr>
      </w:pPr>
    </w:p>
    <w:p w14:paraId="4D64946A">
      <w:pPr>
        <w:rPr>
          <w:highlight w:val="none"/>
        </w:rPr>
      </w:pPr>
    </w:p>
    <w:p w14:paraId="269E88D1">
      <w:pPr>
        <w:rPr>
          <w:highlight w:val="none"/>
        </w:rPr>
      </w:pPr>
    </w:p>
    <w:p w14:paraId="2AF37964">
      <w:pPr>
        <w:rPr>
          <w:highlight w:val="none"/>
        </w:rPr>
      </w:pPr>
    </w:p>
    <w:p w14:paraId="5984C565">
      <w:pPr>
        <w:rPr>
          <w:highlight w:val="none"/>
        </w:rPr>
      </w:pPr>
    </w:p>
    <w:p w14:paraId="5595AC40">
      <w:pPr>
        <w:rPr>
          <w:highlight w:val="none"/>
        </w:rPr>
      </w:pPr>
    </w:p>
    <w:p w14:paraId="69FDF70D">
      <w:pPr>
        <w:rPr>
          <w:highlight w:val="none"/>
        </w:rPr>
      </w:pPr>
    </w:p>
    <w:p w14:paraId="4EFBABD4">
      <w:pPr>
        <w:rPr>
          <w:highlight w:val="none"/>
        </w:rPr>
      </w:pPr>
    </w:p>
    <w:p w14:paraId="27FBB264">
      <w:pPr>
        <w:rPr>
          <w:highlight w:val="none"/>
        </w:rPr>
      </w:pPr>
    </w:p>
    <w:p w14:paraId="7DF78004">
      <w:pPr>
        <w:rPr>
          <w:highlight w:val="none"/>
        </w:rPr>
      </w:pPr>
    </w:p>
    <w:p w14:paraId="1AF7038E">
      <w:pPr>
        <w:rPr>
          <w:highlight w:val="none"/>
        </w:rPr>
        <w:sectPr>
          <w:pgSz w:w="11906" w:h="16838"/>
          <w:pgMar w:top="1440" w:right="1800" w:bottom="1440" w:left="1800" w:header="851" w:footer="992" w:gutter="0"/>
          <w:cols w:space="425" w:num="1"/>
          <w:docGrid w:type="lines" w:linePitch="312" w:charSpace="0"/>
        </w:sectPr>
      </w:pPr>
    </w:p>
    <w:p w14:paraId="115019DB">
      <w:pPr>
        <w:rPr>
          <w:highlight w:val="none"/>
        </w:rPr>
      </w:pPr>
    </w:p>
    <w:p w14:paraId="48FCB409">
      <w:pPr>
        <w:rPr>
          <w:highlight w:val="none"/>
        </w:rPr>
      </w:pPr>
    </w:p>
    <w:p w14:paraId="21939011">
      <w:pPr>
        <w:rPr>
          <w:highlight w:val="none"/>
        </w:rPr>
      </w:pPr>
    </w:p>
    <w:p w14:paraId="350AAB00">
      <w:pPr>
        <w:rPr>
          <w:highlight w:val="none"/>
        </w:rPr>
      </w:pPr>
    </w:p>
    <w:p w14:paraId="754EFC22">
      <w:pPr>
        <w:pStyle w:val="2"/>
        <w:jc w:val="center"/>
        <w:rPr>
          <w:highlight w:val="none"/>
        </w:rPr>
      </w:pPr>
      <w:bookmarkStart w:id="6" w:name="_Toc7605"/>
      <w:bookmarkStart w:id="7" w:name="_Toc21935"/>
      <w:r>
        <w:rPr>
          <w:rFonts w:hint="eastAsia"/>
          <w:highlight w:val="none"/>
        </w:rPr>
        <w:t>1  总  则</w:t>
      </w:r>
      <w:bookmarkEnd w:id="6"/>
      <w:bookmarkEnd w:id="7"/>
    </w:p>
    <w:p w14:paraId="722B9C16">
      <w:pPr>
        <w:rPr>
          <w:highlight w:val="none"/>
        </w:rPr>
      </w:pPr>
    </w:p>
    <w:p w14:paraId="0E0FDC06">
      <w:pPr>
        <w:rPr>
          <w:highlight w:val="none"/>
        </w:rPr>
      </w:pPr>
    </w:p>
    <w:p w14:paraId="1178988A">
      <w:pPr>
        <w:rPr>
          <w:highlight w:val="none"/>
        </w:rPr>
      </w:pPr>
    </w:p>
    <w:p w14:paraId="5A80AF1D">
      <w:pPr>
        <w:rPr>
          <w:highlight w:val="none"/>
        </w:rPr>
      </w:pPr>
      <w:r>
        <w:rPr>
          <w:rFonts w:hint="eastAsia" w:ascii="宋体" w:hAnsi="宋体" w:eastAsia="宋体" w:cs="宋体"/>
          <w:b/>
          <w:bCs/>
          <w:snapToGrid w:val="0"/>
          <w:color w:val="000000"/>
          <w:spacing w:val="6"/>
          <w:kern w:val="0"/>
          <w:sz w:val="28"/>
          <w:szCs w:val="28"/>
          <w:highlight w:val="none"/>
        </w:rPr>
        <w:t xml:space="preserve">1.0.1   </w:t>
      </w:r>
      <w:r>
        <w:rPr>
          <w:rFonts w:hint="eastAsia" w:ascii="宋体" w:hAnsi="宋体" w:eastAsia="宋体" w:cs="宋体"/>
          <w:snapToGrid w:val="0"/>
          <w:color w:val="000000"/>
          <w:spacing w:val="-8"/>
          <w:kern w:val="0"/>
          <w:sz w:val="28"/>
          <w:szCs w:val="28"/>
          <w:highlight w:val="none"/>
        </w:rPr>
        <w:t>本标准规定了打桩船大型液压缸的整体型式与基本参数、技术要求。</w:t>
      </w:r>
    </w:p>
    <w:p w14:paraId="15CAC23B">
      <w:pPr>
        <w:rPr>
          <w:highlight w:val="none"/>
        </w:rPr>
      </w:pPr>
      <w:r>
        <w:rPr>
          <w:rFonts w:hint="eastAsia" w:ascii="宋体" w:hAnsi="宋体" w:eastAsia="宋体" w:cs="宋体"/>
          <w:b/>
          <w:bCs/>
          <w:snapToGrid w:val="0"/>
          <w:color w:val="000000"/>
          <w:spacing w:val="6"/>
          <w:kern w:val="0"/>
          <w:sz w:val="28"/>
          <w:szCs w:val="28"/>
          <w:highlight w:val="none"/>
        </w:rPr>
        <w:t xml:space="preserve">1.0.2  </w:t>
      </w:r>
      <w:r>
        <w:rPr>
          <w:rFonts w:hint="eastAsia"/>
          <w:highlight w:val="none"/>
        </w:rPr>
        <w:t xml:space="preserve"> </w:t>
      </w:r>
      <w:r>
        <w:rPr>
          <w:rFonts w:hint="eastAsia" w:ascii="宋体" w:hAnsi="宋体" w:eastAsia="宋体" w:cs="宋体"/>
          <w:snapToGrid w:val="0"/>
          <w:color w:val="000000"/>
          <w:spacing w:val="-8"/>
          <w:kern w:val="0"/>
          <w:sz w:val="28"/>
          <w:szCs w:val="28"/>
          <w:highlight w:val="none"/>
        </w:rPr>
        <w:t>本标准适用于缸筒内径不小于1000mm的打桩船大型液压缸。</w:t>
      </w:r>
    </w:p>
    <w:p w14:paraId="1E8A0AFB">
      <w:pPr>
        <w:rPr>
          <w:highlight w:val="none"/>
        </w:rPr>
      </w:pPr>
    </w:p>
    <w:p w14:paraId="30D405D8">
      <w:pPr>
        <w:rPr>
          <w:highlight w:val="none"/>
        </w:rPr>
      </w:pPr>
    </w:p>
    <w:p w14:paraId="50F0EDF5">
      <w:pPr>
        <w:rPr>
          <w:highlight w:val="none"/>
        </w:rPr>
      </w:pPr>
    </w:p>
    <w:p w14:paraId="45E5BC93">
      <w:pPr>
        <w:rPr>
          <w:highlight w:val="none"/>
        </w:rPr>
      </w:pPr>
    </w:p>
    <w:p w14:paraId="198034D0">
      <w:pPr>
        <w:rPr>
          <w:highlight w:val="none"/>
        </w:rPr>
      </w:pPr>
    </w:p>
    <w:p w14:paraId="6676C822">
      <w:pPr>
        <w:rPr>
          <w:highlight w:val="none"/>
        </w:rPr>
      </w:pPr>
    </w:p>
    <w:p w14:paraId="75E89F82">
      <w:pPr>
        <w:rPr>
          <w:highlight w:val="none"/>
        </w:rPr>
      </w:pPr>
    </w:p>
    <w:p w14:paraId="783C324A">
      <w:pPr>
        <w:rPr>
          <w:highlight w:val="none"/>
        </w:rPr>
      </w:pPr>
    </w:p>
    <w:p w14:paraId="386228A9">
      <w:pPr>
        <w:rPr>
          <w:highlight w:val="none"/>
        </w:rPr>
      </w:pPr>
    </w:p>
    <w:p w14:paraId="28BEA4E7">
      <w:pPr>
        <w:rPr>
          <w:highlight w:val="none"/>
        </w:rPr>
      </w:pPr>
    </w:p>
    <w:p w14:paraId="34C8ECAA">
      <w:pPr>
        <w:rPr>
          <w:highlight w:val="none"/>
        </w:rPr>
      </w:pPr>
    </w:p>
    <w:p w14:paraId="1B2BF8D2">
      <w:pPr>
        <w:rPr>
          <w:highlight w:val="none"/>
        </w:rPr>
      </w:pPr>
    </w:p>
    <w:p w14:paraId="00F55993">
      <w:pPr>
        <w:rPr>
          <w:highlight w:val="none"/>
        </w:rPr>
      </w:pPr>
    </w:p>
    <w:p w14:paraId="5F7A023D">
      <w:pPr>
        <w:rPr>
          <w:highlight w:val="none"/>
        </w:rPr>
      </w:pPr>
    </w:p>
    <w:p w14:paraId="66B4D3F2">
      <w:pPr>
        <w:rPr>
          <w:highlight w:val="none"/>
        </w:rPr>
      </w:pPr>
    </w:p>
    <w:p w14:paraId="4233E4E6">
      <w:pPr>
        <w:rPr>
          <w:highlight w:val="none"/>
        </w:rPr>
      </w:pPr>
    </w:p>
    <w:p w14:paraId="5BE11A4E">
      <w:pPr>
        <w:rPr>
          <w:highlight w:val="none"/>
        </w:rPr>
      </w:pPr>
    </w:p>
    <w:p w14:paraId="65BAF880">
      <w:pPr>
        <w:rPr>
          <w:highlight w:val="none"/>
        </w:rPr>
      </w:pPr>
    </w:p>
    <w:p w14:paraId="50DC425B">
      <w:pPr>
        <w:rPr>
          <w:highlight w:val="none"/>
        </w:rPr>
      </w:pPr>
    </w:p>
    <w:p w14:paraId="2CEA8091">
      <w:pPr>
        <w:rPr>
          <w:highlight w:val="none"/>
        </w:rPr>
      </w:pPr>
    </w:p>
    <w:p w14:paraId="3B52F68B">
      <w:pPr>
        <w:rPr>
          <w:highlight w:val="none"/>
        </w:rPr>
      </w:pPr>
    </w:p>
    <w:p w14:paraId="78C9115A">
      <w:pPr>
        <w:rPr>
          <w:highlight w:val="none"/>
        </w:rPr>
      </w:pPr>
    </w:p>
    <w:p w14:paraId="54ABA840">
      <w:pPr>
        <w:rPr>
          <w:highlight w:val="none"/>
        </w:rPr>
      </w:pPr>
    </w:p>
    <w:p w14:paraId="58627125">
      <w:pPr>
        <w:rPr>
          <w:highlight w:val="none"/>
        </w:rPr>
      </w:pPr>
    </w:p>
    <w:p w14:paraId="539B86BC">
      <w:pPr>
        <w:rPr>
          <w:highlight w:val="none"/>
        </w:rPr>
      </w:pPr>
    </w:p>
    <w:p w14:paraId="108CC286">
      <w:pPr>
        <w:rPr>
          <w:highlight w:val="none"/>
        </w:rPr>
      </w:pPr>
    </w:p>
    <w:p w14:paraId="030F5B8F">
      <w:pPr>
        <w:rPr>
          <w:highlight w:val="none"/>
        </w:rPr>
      </w:pPr>
    </w:p>
    <w:p w14:paraId="7F383E5C">
      <w:pPr>
        <w:rPr>
          <w:highlight w:val="none"/>
        </w:rPr>
      </w:pPr>
    </w:p>
    <w:p w14:paraId="2BBD3F38">
      <w:pPr>
        <w:rPr>
          <w:highlight w:val="none"/>
        </w:rPr>
      </w:pPr>
    </w:p>
    <w:p w14:paraId="162F1233">
      <w:pPr>
        <w:rPr>
          <w:highlight w:val="none"/>
        </w:rPr>
      </w:pPr>
    </w:p>
    <w:p w14:paraId="26D9F39D">
      <w:pPr>
        <w:rPr>
          <w:highlight w:val="none"/>
        </w:rPr>
      </w:pPr>
    </w:p>
    <w:p w14:paraId="126393A6">
      <w:pPr>
        <w:rPr>
          <w:highlight w:val="none"/>
        </w:rPr>
      </w:pPr>
    </w:p>
    <w:p w14:paraId="1123F0F8">
      <w:pPr>
        <w:pStyle w:val="2"/>
        <w:jc w:val="center"/>
        <w:rPr>
          <w:highlight w:val="none"/>
        </w:rPr>
      </w:pPr>
      <w:bookmarkStart w:id="8" w:name="_Toc18127"/>
      <w:bookmarkStart w:id="9" w:name="_Toc4861"/>
      <w:r>
        <w:rPr>
          <w:rFonts w:hint="eastAsia"/>
          <w:highlight w:val="none"/>
        </w:rPr>
        <w:t>2  术语和符号</w:t>
      </w:r>
      <w:bookmarkEnd w:id="8"/>
      <w:bookmarkEnd w:id="9"/>
    </w:p>
    <w:p w14:paraId="2AE00D45">
      <w:pPr>
        <w:pStyle w:val="3"/>
        <w:rPr>
          <w:highlight w:val="none"/>
        </w:rPr>
      </w:pPr>
      <w:bookmarkStart w:id="10" w:name="_Toc13235"/>
      <w:bookmarkStart w:id="11" w:name="_Toc22492"/>
      <w:r>
        <w:rPr>
          <w:rFonts w:hint="eastAsia"/>
          <w:highlight w:val="none"/>
        </w:rPr>
        <w:t>2.1术语</w:t>
      </w:r>
      <w:bookmarkEnd w:id="10"/>
      <w:bookmarkEnd w:id="11"/>
    </w:p>
    <w:p w14:paraId="7069EC3A">
      <w:pPr>
        <w:rPr>
          <w:rFonts w:hint="eastAsia" w:ascii="宋体" w:hAnsi="宋体" w:eastAsia="宋体" w:cs="宋体"/>
          <w:b/>
          <w:bCs/>
          <w:snapToGrid w:val="0"/>
          <w:color w:val="000000"/>
          <w:spacing w:val="6"/>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2.1.1  </w:t>
      </w:r>
      <w:r>
        <w:rPr>
          <w:rFonts w:hint="eastAsia" w:ascii="宋体" w:hAnsi="宋体" w:eastAsia="宋体" w:cs="宋体"/>
          <w:snapToGrid w:val="0"/>
          <w:color w:val="000000"/>
          <w:spacing w:val="6"/>
          <w:kern w:val="0"/>
          <w:sz w:val="28"/>
          <w:szCs w:val="28"/>
          <w:highlight w:val="none"/>
        </w:rPr>
        <w:t>打桩船</w:t>
      </w:r>
    </w:p>
    <w:p w14:paraId="2A9856F2">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用于水上打桩作业的船只。</w:t>
      </w:r>
    </w:p>
    <w:p w14:paraId="314C4EB7">
      <w:pPr>
        <w:rPr>
          <w:highlight w:val="none"/>
        </w:rPr>
      </w:pPr>
      <w:r>
        <w:rPr>
          <w:rFonts w:hint="eastAsia" w:ascii="宋体" w:hAnsi="宋体" w:eastAsia="宋体" w:cs="宋体"/>
          <w:b/>
          <w:bCs/>
          <w:snapToGrid w:val="0"/>
          <w:color w:val="000000"/>
          <w:spacing w:val="6"/>
          <w:kern w:val="0"/>
          <w:sz w:val="28"/>
          <w:szCs w:val="28"/>
          <w:highlight w:val="none"/>
        </w:rPr>
        <w:t xml:space="preserve">2.1.2 </w:t>
      </w:r>
      <w:r>
        <w:rPr>
          <w:rFonts w:hint="eastAsia"/>
          <w:highlight w:val="none"/>
        </w:rPr>
        <w:t xml:space="preserve"> </w:t>
      </w:r>
      <w:r>
        <w:rPr>
          <w:rFonts w:hint="eastAsia" w:ascii="宋体" w:hAnsi="宋体" w:eastAsia="宋体" w:cs="宋体"/>
          <w:snapToGrid w:val="0"/>
          <w:color w:val="000000"/>
          <w:spacing w:val="-8"/>
          <w:kern w:val="0"/>
          <w:sz w:val="28"/>
          <w:szCs w:val="28"/>
          <w:highlight w:val="none"/>
        </w:rPr>
        <w:t xml:space="preserve">液压缸   </w:t>
      </w:r>
    </w:p>
    <w:p w14:paraId="5774A349">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将液压能转变为机械能的、做直线往复运动的液压执行元件。</w:t>
      </w:r>
    </w:p>
    <w:p w14:paraId="30A91B6F">
      <w:pPr>
        <w:rPr>
          <w:highlight w:val="none"/>
        </w:rPr>
      </w:pPr>
      <w:r>
        <w:rPr>
          <w:rFonts w:hint="eastAsia" w:ascii="宋体" w:hAnsi="宋体" w:eastAsia="宋体" w:cs="宋体"/>
          <w:b/>
          <w:bCs/>
          <w:snapToGrid w:val="0"/>
          <w:color w:val="000000"/>
          <w:spacing w:val="6"/>
          <w:kern w:val="0"/>
          <w:sz w:val="28"/>
          <w:szCs w:val="28"/>
          <w:highlight w:val="none"/>
        </w:rPr>
        <w:t xml:space="preserve">2.1.3  </w:t>
      </w:r>
      <w:r>
        <w:rPr>
          <w:rFonts w:hint="eastAsia" w:ascii="宋体" w:hAnsi="宋体" w:eastAsia="宋体" w:cs="宋体"/>
          <w:snapToGrid w:val="0"/>
          <w:color w:val="000000"/>
          <w:spacing w:val="-8"/>
          <w:kern w:val="0"/>
          <w:sz w:val="28"/>
          <w:szCs w:val="28"/>
          <w:highlight w:val="none"/>
        </w:rPr>
        <w:t xml:space="preserve">缸筒内径 </w:t>
      </w:r>
      <w:r>
        <w:rPr>
          <w:rFonts w:hint="eastAsia"/>
          <w:highlight w:val="none"/>
        </w:rPr>
        <w:t xml:space="preserve">   </w:t>
      </w:r>
    </w:p>
    <w:p w14:paraId="628E4B16">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油缸内部圆柱形腔体的直径。</w:t>
      </w:r>
    </w:p>
    <w:p w14:paraId="07E37C10">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2.1.4 </w:t>
      </w:r>
      <w:r>
        <w:rPr>
          <w:rFonts w:hint="eastAsia" w:ascii="宋体" w:hAnsi="宋体" w:eastAsia="宋体" w:cs="宋体"/>
          <w:snapToGrid w:val="0"/>
          <w:color w:val="000000"/>
          <w:spacing w:val="-8"/>
          <w:kern w:val="0"/>
          <w:sz w:val="28"/>
          <w:szCs w:val="28"/>
          <w:highlight w:val="none"/>
        </w:rPr>
        <w:t xml:space="preserve"> 导向套</w:t>
      </w:r>
    </w:p>
    <w:p w14:paraId="3D1B28F6">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采用机械切削方法精加工而成的筒状结构件。</w:t>
      </w:r>
    </w:p>
    <w:p w14:paraId="55FF3337">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2.1.5 </w:t>
      </w:r>
      <w:r>
        <w:rPr>
          <w:rFonts w:hint="eastAsia" w:ascii="宋体" w:hAnsi="宋体" w:eastAsia="宋体" w:cs="宋体"/>
          <w:snapToGrid w:val="0"/>
          <w:color w:val="000000"/>
          <w:spacing w:val="-8"/>
          <w:kern w:val="0"/>
          <w:sz w:val="28"/>
          <w:szCs w:val="28"/>
          <w:highlight w:val="none"/>
        </w:rPr>
        <w:t xml:space="preserve"> 法兰</w:t>
      </w:r>
    </w:p>
    <w:p w14:paraId="3A5CBA9E">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轴与轴之间相互连接的零件。</w:t>
      </w:r>
    </w:p>
    <w:p w14:paraId="12701FFC">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2.1.6</w:t>
      </w:r>
      <w:r>
        <w:rPr>
          <w:rFonts w:hint="eastAsia" w:ascii="宋体" w:hAnsi="宋体" w:eastAsia="宋体" w:cs="宋体"/>
          <w:snapToGrid w:val="0"/>
          <w:color w:val="000000"/>
          <w:spacing w:val="-8"/>
          <w:kern w:val="0"/>
          <w:sz w:val="28"/>
          <w:szCs w:val="28"/>
          <w:highlight w:val="none"/>
        </w:rPr>
        <w:t xml:space="preserve">  耳环</w:t>
      </w:r>
    </w:p>
    <w:p w14:paraId="7287BF31">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固定在液压缸缸底或活塞杆端部的U形铰接支座。</w:t>
      </w:r>
    </w:p>
    <w:p w14:paraId="5CBEA0ED">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2.1.7 </w:t>
      </w:r>
      <w:r>
        <w:rPr>
          <w:rFonts w:hint="eastAsia" w:ascii="宋体" w:hAnsi="宋体" w:eastAsia="宋体" w:cs="宋体"/>
          <w:snapToGrid w:val="0"/>
          <w:color w:val="000000"/>
          <w:spacing w:val="-8"/>
          <w:kern w:val="0"/>
          <w:sz w:val="28"/>
          <w:szCs w:val="28"/>
          <w:highlight w:val="none"/>
        </w:rPr>
        <w:t xml:space="preserve"> 导向环</w:t>
      </w:r>
    </w:p>
    <w:p w14:paraId="1830941E">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用于活塞或活塞杆导向的关键部件。</w:t>
      </w:r>
    </w:p>
    <w:p w14:paraId="1AAF0B95">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2.1.8  </w:t>
      </w:r>
      <w:r>
        <w:rPr>
          <w:rFonts w:hint="eastAsia" w:ascii="宋体" w:hAnsi="宋体" w:eastAsia="宋体" w:cs="宋体"/>
          <w:snapToGrid w:val="0"/>
          <w:color w:val="000000"/>
          <w:spacing w:val="-8"/>
          <w:kern w:val="0"/>
          <w:sz w:val="28"/>
          <w:szCs w:val="28"/>
          <w:highlight w:val="none"/>
        </w:rPr>
        <w:t>活塞杆</w:t>
      </w:r>
    </w:p>
    <w:p w14:paraId="485C0DF3">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支持活塞做功的连接部件。</w:t>
      </w:r>
    </w:p>
    <w:p w14:paraId="0E8FED4F">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2.1.9</w:t>
      </w:r>
      <w:r>
        <w:rPr>
          <w:rFonts w:hint="eastAsia" w:ascii="宋体" w:hAnsi="宋体" w:eastAsia="宋体" w:cs="宋体"/>
          <w:snapToGrid w:val="0"/>
          <w:color w:val="000000"/>
          <w:spacing w:val="-8"/>
          <w:kern w:val="0"/>
          <w:sz w:val="28"/>
          <w:szCs w:val="28"/>
          <w:highlight w:val="none"/>
        </w:rPr>
        <w:t xml:space="preserve">  焊接</w:t>
      </w:r>
    </w:p>
    <w:p w14:paraId="428FB4DC">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一种以加热、高温或者高压的方式接合金属或其他热塑性材料的制造工艺及技术。</w:t>
      </w:r>
    </w:p>
    <w:p w14:paraId="1E1A2880">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2.1.10</w:t>
      </w:r>
      <w:r>
        <w:rPr>
          <w:rFonts w:hint="eastAsia" w:ascii="宋体" w:hAnsi="宋体" w:eastAsia="宋体" w:cs="宋体"/>
          <w:snapToGrid w:val="0"/>
          <w:color w:val="000000"/>
          <w:spacing w:val="-8"/>
          <w:kern w:val="0"/>
          <w:sz w:val="28"/>
          <w:szCs w:val="28"/>
          <w:highlight w:val="none"/>
        </w:rPr>
        <w:t xml:space="preserve">  激光熔覆</w:t>
      </w:r>
    </w:p>
    <w:p w14:paraId="6C908266">
      <w:pPr>
        <w:rPr>
          <w:rFonts w:hint="eastAsia" w:ascii="宋体" w:hAnsi="宋体" w:eastAsia="宋体" w:cs="宋体"/>
          <w:snapToGrid w:val="0"/>
          <w:color w:val="000000"/>
          <w:spacing w:val="-8"/>
          <w:kern w:val="0"/>
          <w:sz w:val="28"/>
          <w:szCs w:val="28"/>
          <w:highlight w:val="none"/>
        </w:rPr>
      </w:pPr>
      <w:r>
        <w:rPr>
          <w:rFonts w:ascii="宋体" w:hAnsi="宋体" w:eastAsia="宋体" w:cs="宋体"/>
          <w:snapToGrid w:val="0"/>
          <w:color w:val="000000"/>
          <w:spacing w:val="-8"/>
          <w:kern w:val="0"/>
          <w:sz w:val="28"/>
          <w:szCs w:val="28"/>
          <w:highlight w:val="none"/>
        </w:rPr>
        <w:t>利用高能密度的激光束将具有不同成分、性能的合金粉末与基材表面快速熔化</w:t>
      </w:r>
      <w:r>
        <w:rPr>
          <w:rFonts w:hint="eastAsia" w:ascii="宋体" w:hAnsi="宋体" w:eastAsia="宋体" w:cs="宋体"/>
          <w:snapToGrid w:val="0"/>
          <w:color w:val="000000"/>
          <w:spacing w:val="-8"/>
          <w:kern w:val="0"/>
          <w:sz w:val="28"/>
          <w:szCs w:val="28"/>
          <w:highlight w:val="none"/>
        </w:rPr>
        <w:t>，</w:t>
      </w:r>
      <w:r>
        <w:rPr>
          <w:rFonts w:ascii="宋体" w:hAnsi="宋体" w:eastAsia="宋体" w:cs="宋体"/>
          <w:snapToGrid w:val="0"/>
          <w:color w:val="000000"/>
          <w:spacing w:val="-8"/>
          <w:kern w:val="0"/>
          <w:sz w:val="28"/>
          <w:szCs w:val="28"/>
          <w:highlight w:val="none"/>
        </w:rPr>
        <w:t>形成与基材具有冶金结合的熔覆层</w:t>
      </w:r>
      <w:r>
        <w:rPr>
          <w:rFonts w:hint="eastAsia" w:ascii="宋体" w:hAnsi="宋体" w:eastAsia="宋体" w:cs="宋体"/>
          <w:snapToGrid w:val="0"/>
          <w:color w:val="000000"/>
          <w:spacing w:val="-8"/>
          <w:kern w:val="0"/>
          <w:sz w:val="28"/>
          <w:szCs w:val="28"/>
          <w:highlight w:val="none"/>
        </w:rPr>
        <w:t>。</w:t>
      </w:r>
    </w:p>
    <w:p w14:paraId="7EE78354">
      <w:pPr>
        <w:pStyle w:val="3"/>
        <w:rPr>
          <w:highlight w:val="none"/>
        </w:rPr>
      </w:pPr>
      <w:bookmarkStart w:id="12" w:name="_Toc21421"/>
      <w:bookmarkStart w:id="13" w:name="_Toc11462"/>
      <w:r>
        <w:rPr>
          <w:rFonts w:hint="eastAsia"/>
          <w:highlight w:val="none"/>
        </w:rPr>
        <w:t>2.2符号</w:t>
      </w:r>
      <w:bookmarkEnd w:id="12"/>
      <w:bookmarkEnd w:id="13"/>
    </w:p>
    <w:p w14:paraId="12A62C86">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2.2.1</w:t>
      </w:r>
      <w:r>
        <w:rPr>
          <w:rFonts w:hint="eastAsia"/>
          <w:highlight w:val="none"/>
        </w:rPr>
        <w:t xml:space="preserve">  </w:t>
      </w:r>
      <w:r>
        <w:rPr>
          <w:rFonts w:hint="eastAsia" w:ascii="宋体" w:hAnsi="宋体" w:eastAsia="宋体" w:cs="宋体"/>
          <w:snapToGrid w:val="0"/>
          <w:color w:val="000000"/>
          <w:spacing w:val="-8"/>
          <w:kern w:val="0"/>
          <w:sz w:val="28"/>
          <w:szCs w:val="28"/>
          <w:highlight w:val="none"/>
        </w:rPr>
        <w:t>作用和作用效应</w:t>
      </w:r>
    </w:p>
    <w:p w14:paraId="0C06BFAA">
      <w:pPr>
        <w:ind w:firstLine="528" w:firstLineChars="200"/>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Pmax——液压缸最大工作压力；</w:t>
      </w:r>
    </w:p>
    <w:p w14:paraId="79F38BF6">
      <w:pPr>
        <w:ind w:firstLine="528" w:firstLineChars="200"/>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F——活塞所需最大推力；</w:t>
      </w:r>
    </w:p>
    <w:p w14:paraId="0F4D46D8">
      <w:pPr>
        <w:ind w:firstLine="528" w:firstLineChars="200"/>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Fcr——油缸屈曲载荷。</w:t>
      </w:r>
    </w:p>
    <w:p w14:paraId="22A3844B">
      <w:pPr>
        <w:rPr>
          <w:highlight w:val="none"/>
        </w:rPr>
      </w:pPr>
      <w:r>
        <w:rPr>
          <w:rFonts w:hint="eastAsia" w:ascii="宋体" w:hAnsi="宋体" w:eastAsia="宋体" w:cs="宋体"/>
          <w:b/>
          <w:bCs/>
          <w:snapToGrid w:val="0"/>
          <w:color w:val="000000"/>
          <w:spacing w:val="6"/>
          <w:kern w:val="0"/>
          <w:sz w:val="28"/>
          <w:szCs w:val="28"/>
          <w:highlight w:val="none"/>
        </w:rPr>
        <w:t>2.2.2</w:t>
      </w:r>
      <w:r>
        <w:rPr>
          <w:rFonts w:hint="eastAsia"/>
          <w:highlight w:val="none"/>
        </w:rPr>
        <w:t xml:space="preserve">  </w:t>
      </w:r>
      <w:r>
        <w:rPr>
          <w:rFonts w:hint="eastAsia" w:ascii="宋体" w:hAnsi="宋体" w:eastAsia="宋体" w:cs="宋体"/>
          <w:snapToGrid w:val="0"/>
          <w:color w:val="000000"/>
          <w:spacing w:val="-8"/>
          <w:kern w:val="0"/>
          <w:sz w:val="28"/>
          <w:szCs w:val="28"/>
          <w:highlight w:val="none"/>
        </w:rPr>
        <w:t>材料性能或设计指标</w:t>
      </w:r>
    </w:p>
    <w:p w14:paraId="7616F115">
      <w:pPr>
        <w:ind w:firstLine="528" w:firstLineChars="200"/>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[σ]——缸筒材料许用强度；</w:t>
      </w:r>
    </w:p>
    <w:p w14:paraId="692BA98A">
      <w:pPr>
        <w:ind w:firstLine="528" w:firstLineChars="200"/>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Φ——筒体最小强度系数；</w:t>
      </w:r>
    </w:p>
    <w:p w14:paraId="4B13F729">
      <w:pPr>
        <w:ind w:firstLine="528" w:firstLineChars="200"/>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E——材料弹性模量。</w:t>
      </w:r>
    </w:p>
    <w:p w14:paraId="57FDCC8A">
      <w:pPr>
        <w:rPr>
          <w:highlight w:val="none"/>
        </w:rPr>
      </w:pPr>
      <w:r>
        <w:rPr>
          <w:rFonts w:hint="eastAsia" w:ascii="宋体" w:hAnsi="宋体" w:eastAsia="宋体" w:cs="宋体"/>
          <w:b/>
          <w:bCs/>
          <w:snapToGrid w:val="0"/>
          <w:color w:val="000000"/>
          <w:spacing w:val="6"/>
          <w:kern w:val="0"/>
          <w:sz w:val="28"/>
          <w:szCs w:val="28"/>
          <w:highlight w:val="none"/>
        </w:rPr>
        <w:t xml:space="preserve">2.2.3 </w:t>
      </w:r>
      <w:r>
        <w:rPr>
          <w:rFonts w:hint="eastAsia"/>
          <w:highlight w:val="none"/>
        </w:rPr>
        <w:t xml:space="preserve"> </w:t>
      </w:r>
      <w:r>
        <w:rPr>
          <w:rFonts w:hint="eastAsia" w:ascii="宋体" w:hAnsi="宋体" w:eastAsia="宋体" w:cs="宋体"/>
          <w:snapToGrid w:val="0"/>
          <w:color w:val="000000"/>
          <w:spacing w:val="-8"/>
          <w:kern w:val="0"/>
          <w:sz w:val="28"/>
          <w:szCs w:val="28"/>
          <w:highlight w:val="none"/>
        </w:rPr>
        <w:t>几何参数</w:t>
      </w:r>
    </w:p>
    <w:p w14:paraId="3E9CB282">
      <w:pPr>
        <w:ind w:firstLine="528" w:firstLineChars="200"/>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D——缸筒内径；</w:t>
      </w:r>
    </w:p>
    <w:p w14:paraId="1C79000B">
      <w:pPr>
        <w:ind w:firstLine="528" w:firstLineChars="200"/>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c——壁厚公差及腐蚀的附加厚度；</w:t>
      </w:r>
    </w:p>
    <w:p w14:paraId="69035F2A">
      <w:pPr>
        <w:ind w:firstLine="528" w:firstLineChars="200"/>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t——缸筒最小壁厚；</w:t>
      </w:r>
    </w:p>
    <w:p w14:paraId="4166BECD">
      <w:pPr>
        <w:ind w:firstLine="528" w:firstLineChars="200"/>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I——等效惯性距；</w:t>
      </w:r>
    </w:p>
    <w:p w14:paraId="1DB29192">
      <w:pPr>
        <w:ind w:firstLine="528" w:firstLineChars="200"/>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L——油缸总长度；</w:t>
      </w:r>
      <w:r>
        <w:rPr>
          <w:rFonts w:ascii="宋体" w:hAnsi="宋体" w:eastAsia="宋体" w:cs="宋体"/>
          <w:snapToGrid w:val="0"/>
          <w:color w:val="000000"/>
          <w:spacing w:val="-8"/>
          <w:kern w:val="0"/>
          <w:sz w:val="28"/>
          <w:szCs w:val="28"/>
          <w:highlight w:val="none"/>
        </w:rPr>
        <w:t xml:space="preserve">   </w:t>
      </w:r>
    </w:p>
    <w:p w14:paraId="6687525F">
      <w:pPr>
        <w:ind w:firstLine="528" w:firstLineChars="200"/>
        <w:rPr>
          <w:highlight w:val="none"/>
        </w:rPr>
      </w:pPr>
      <w:r>
        <w:rPr>
          <w:rFonts w:hint="eastAsia" w:ascii="宋体" w:hAnsi="宋体" w:eastAsia="宋体" w:cs="宋体"/>
          <w:snapToGrid w:val="0"/>
          <w:color w:val="000000"/>
          <w:spacing w:val="-8"/>
          <w:kern w:val="0"/>
          <w:sz w:val="28"/>
          <w:szCs w:val="28"/>
          <w:highlight w:val="none"/>
        </w:rPr>
        <w:t>A——</w:t>
      </w:r>
      <w:r>
        <w:rPr>
          <w:rFonts w:ascii="宋体" w:hAnsi="宋体" w:eastAsia="宋体" w:cs="宋体"/>
          <w:snapToGrid w:val="0"/>
          <w:color w:val="000000"/>
          <w:spacing w:val="-8"/>
          <w:kern w:val="0"/>
          <w:sz w:val="28"/>
          <w:szCs w:val="28"/>
          <w:highlight w:val="none"/>
        </w:rPr>
        <w:t xml:space="preserve"> 缸筒及活塞截面面积</w:t>
      </w:r>
      <w:r>
        <w:rPr>
          <w:rFonts w:hint="eastAsia" w:ascii="宋体" w:hAnsi="宋体" w:eastAsia="宋体" w:cs="宋体"/>
          <w:snapToGrid w:val="0"/>
          <w:color w:val="000000"/>
          <w:spacing w:val="-8"/>
          <w:kern w:val="0"/>
          <w:sz w:val="28"/>
          <w:szCs w:val="28"/>
          <w:highlight w:val="none"/>
        </w:rPr>
        <w:t>。</w:t>
      </w:r>
      <w:r>
        <w:rPr>
          <w:rFonts w:ascii="宋体" w:hAnsi="宋体" w:eastAsia="宋体" w:cs="宋体"/>
          <w:snapToGrid w:val="0"/>
          <w:color w:val="000000"/>
          <w:spacing w:val="-8"/>
          <w:kern w:val="0"/>
          <w:sz w:val="28"/>
          <w:szCs w:val="28"/>
          <w:highlight w:val="none"/>
        </w:rPr>
        <w:t xml:space="preserve">    </w:t>
      </w:r>
    </w:p>
    <w:p w14:paraId="706FF986">
      <w:pPr>
        <w:rPr>
          <w:highlight w:val="none"/>
        </w:rPr>
      </w:pPr>
    </w:p>
    <w:p w14:paraId="12C482EB">
      <w:pPr>
        <w:rPr>
          <w:highlight w:val="none"/>
        </w:rPr>
      </w:pPr>
    </w:p>
    <w:p w14:paraId="17DF20F4">
      <w:pPr>
        <w:rPr>
          <w:highlight w:val="none"/>
        </w:rPr>
      </w:pPr>
    </w:p>
    <w:p w14:paraId="65FFF13A">
      <w:pPr>
        <w:rPr>
          <w:highlight w:val="none"/>
        </w:rPr>
      </w:pPr>
    </w:p>
    <w:p w14:paraId="26D62DF1">
      <w:pPr>
        <w:pStyle w:val="2"/>
        <w:jc w:val="center"/>
        <w:rPr>
          <w:highlight w:val="none"/>
        </w:rPr>
      </w:pPr>
      <w:bookmarkStart w:id="14" w:name="_Toc2427"/>
      <w:r>
        <w:rPr>
          <w:rFonts w:hint="eastAsia"/>
          <w:highlight w:val="none"/>
        </w:rPr>
        <w:t>3 基本规定</w:t>
      </w:r>
      <w:bookmarkEnd w:id="14"/>
    </w:p>
    <w:p w14:paraId="01AD314C">
      <w:pPr>
        <w:pStyle w:val="3"/>
        <w:rPr>
          <w:highlight w:val="none"/>
        </w:rPr>
      </w:pPr>
      <w:bookmarkStart w:id="15" w:name="_Toc2509"/>
      <w:r>
        <w:rPr>
          <w:rFonts w:hint="eastAsia"/>
          <w:highlight w:val="none"/>
        </w:rPr>
        <w:t>3.1环境工况</w:t>
      </w:r>
      <w:bookmarkEnd w:id="15"/>
    </w:p>
    <w:p w14:paraId="6C48F3AB">
      <w:pPr>
        <w:rPr>
          <w:highlight w:val="none"/>
        </w:rPr>
      </w:pPr>
      <w:r>
        <w:rPr>
          <w:rFonts w:hint="eastAsia" w:ascii="宋体" w:hAnsi="宋体" w:eastAsia="宋体" w:cs="宋体"/>
          <w:b/>
          <w:bCs/>
          <w:snapToGrid w:val="0"/>
          <w:color w:val="000000"/>
          <w:spacing w:val="6"/>
          <w:kern w:val="0"/>
          <w:sz w:val="28"/>
          <w:szCs w:val="28"/>
          <w:highlight w:val="none"/>
        </w:rPr>
        <w:t xml:space="preserve">3.1.1  </w:t>
      </w:r>
      <w:r>
        <w:rPr>
          <w:rFonts w:hint="eastAsia" w:ascii="宋体" w:hAnsi="宋体" w:eastAsia="宋体" w:cs="宋体"/>
          <w:snapToGrid w:val="0"/>
          <w:color w:val="000000"/>
          <w:spacing w:val="-8"/>
          <w:kern w:val="0"/>
          <w:sz w:val="28"/>
          <w:szCs w:val="28"/>
          <w:highlight w:val="none"/>
        </w:rPr>
        <w:t>外部环境温度需要处于-20℃～+45℃。</w:t>
      </w:r>
    </w:p>
    <w:p w14:paraId="45B8D6C4">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3.1.2  </w:t>
      </w:r>
      <w:r>
        <w:rPr>
          <w:rFonts w:hint="eastAsia" w:ascii="宋体" w:hAnsi="宋体" w:eastAsia="宋体" w:cs="宋体"/>
          <w:snapToGrid w:val="0"/>
          <w:color w:val="000000"/>
          <w:spacing w:val="-8"/>
          <w:kern w:val="0"/>
          <w:sz w:val="28"/>
          <w:szCs w:val="28"/>
          <w:highlight w:val="none"/>
        </w:rPr>
        <w:t>变幅油缸被安装在世界范围内运行的移动或固定的打桩船只上，暴露在以下环境：腐蚀性海洋环境（盐雾）、阳光直射环境、废气和灰尘环境。</w:t>
      </w:r>
    </w:p>
    <w:p w14:paraId="5F14007B">
      <w:pPr>
        <w:pStyle w:val="3"/>
        <w:rPr>
          <w:highlight w:val="none"/>
        </w:rPr>
      </w:pPr>
      <w:bookmarkStart w:id="16" w:name="_Toc15061"/>
      <w:r>
        <w:rPr>
          <w:rFonts w:hint="eastAsia"/>
          <w:highlight w:val="none"/>
        </w:rPr>
        <w:t>3.2使用工况</w:t>
      </w:r>
      <w:bookmarkEnd w:id="16"/>
    </w:p>
    <w:p w14:paraId="1D636260">
      <w:pPr>
        <w:rPr>
          <w:highlight w:val="none"/>
        </w:rPr>
      </w:pPr>
      <w:r>
        <w:rPr>
          <w:rFonts w:hint="eastAsia" w:ascii="宋体" w:hAnsi="宋体" w:eastAsia="宋体" w:cs="宋体"/>
          <w:b/>
          <w:bCs/>
          <w:snapToGrid w:val="0"/>
          <w:color w:val="000000"/>
          <w:spacing w:val="6"/>
          <w:kern w:val="0"/>
          <w:sz w:val="28"/>
          <w:szCs w:val="28"/>
          <w:highlight w:val="none"/>
        </w:rPr>
        <w:t xml:space="preserve">3.2.1  </w:t>
      </w:r>
      <w:r>
        <w:rPr>
          <w:rFonts w:hint="eastAsia" w:ascii="宋体" w:hAnsi="宋体" w:eastAsia="宋体" w:cs="宋体"/>
          <w:snapToGrid w:val="0"/>
          <w:color w:val="000000"/>
          <w:spacing w:val="-8"/>
          <w:kern w:val="0"/>
          <w:sz w:val="28"/>
          <w:szCs w:val="28"/>
          <w:highlight w:val="none"/>
        </w:rPr>
        <w:t>大型打桩专用工程船，可兼作起重船使用。</w:t>
      </w:r>
    </w:p>
    <w:p w14:paraId="08C1C1BD">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3.2.2  </w:t>
      </w:r>
      <w:r>
        <w:rPr>
          <w:rFonts w:hint="eastAsia" w:ascii="宋体" w:hAnsi="宋体" w:eastAsia="宋体" w:cs="宋体"/>
          <w:snapToGrid w:val="0"/>
          <w:color w:val="000000"/>
          <w:spacing w:val="-8"/>
          <w:kern w:val="0"/>
          <w:sz w:val="28"/>
          <w:szCs w:val="28"/>
          <w:highlight w:val="none"/>
        </w:rPr>
        <w:t>适用近海、沿海、遮蔽海域及内河A级等区域的打桩作业。</w:t>
      </w:r>
    </w:p>
    <w:p w14:paraId="0C32205E">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3.2.3  </w:t>
      </w:r>
      <w:r>
        <w:rPr>
          <w:rFonts w:hint="eastAsia" w:ascii="宋体" w:hAnsi="宋体" w:eastAsia="宋体" w:cs="宋体"/>
          <w:snapToGrid w:val="0"/>
          <w:color w:val="000000"/>
          <w:spacing w:val="-8"/>
          <w:kern w:val="0"/>
          <w:sz w:val="28"/>
          <w:szCs w:val="28"/>
          <w:highlight w:val="none"/>
        </w:rPr>
        <w:t>油缸安装在打桩船甲板上，斜向上安装，缸底端连接甲板上铰接点，杆头端连接桩架上铰接点。</w:t>
      </w:r>
    </w:p>
    <w:p w14:paraId="7A106C2B">
      <w:pPr>
        <w:rPr>
          <w:highlight w:val="none"/>
        </w:rPr>
      </w:pPr>
      <w:r>
        <w:rPr>
          <w:rFonts w:hint="eastAsia" w:ascii="宋体" w:hAnsi="宋体" w:eastAsia="宋体" w:cs="宋体"/>
          <w:b/>
          <w:bCs/>
          <w:snapToGrid w:val="0"/>
          <w:color w:val="000000"/>
          <w:spacing w:val="6"/>
          <w:kern w:val="0"/>
          <w:sz w:val="28"/>
          <w:szCs w:val="28"/>
          <w:highlight w:val="none"/>
        </w:rPr>
        <w:t xml:space="preserve">3.2.4  </w:t>
      </w:r>
      <w:r>
        <w:rPr>
          <w:rFonts w:hint="eastAsia" w:ascii="宋体" w:hAnsi="宋体" w:eastAsia="宋体" w:cs="宋体"/>
          <w:snapToGrid w:val="0"/>
          <w:color w:val="000000"/>
          <w:spacing w:val="-8"/>
          <w:kern w:val="0"/>
          <w:sz w:val="28"/>
          <w:szCs w:val="28"/>
          <w:highlight w:val="none"/>
        </w:rPr>
        <w:t>拖航时油缸全缩不工作，桩架倒置在船上方。</w:t>
      </w:r>
    </w:p>
    <w:p w14:paraId="6312AC66">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3.2.5  </w:t>
      </w:r>
      <w:r>
        <w:rPr>
          <w:rFonts w:hint="eastAsia" w:ascii="宋体" w:hAnsi="宋体" w:eastAsia="宋体" w:cs="宋体"/>
          <w:snapToGrid w:val="0"/>
          <w:color w:val="000000"/>
          <w:spacing w:val="-8"/>
          <w:kern w:val="0"/>
          <w:sz w:val="28"/>
          <w:szCs w:val="28"/>
          <w:highlight w:val="none"/>
        </w:rPr>
        <w:t>换铰时油缸微动，要求速度1mm/s，对准铰点位置后，插入轴销，后正常打桩。</w:t>
      </w:r>
    </w:p>
    <w:p w14:paraId="5E6CABC8">
      <w:pPr>
        <w:rPr>
          <w:highlight w:val="none"/>
        </w:rPr>
      </w:pPr>
      <w:r>
        <w:rPr>
          <w:rFonts w:hint="eastAsia" w:ascii="宋体" w:hAnsi="宋体" w:eastAsia="宋体" w:cs="宋体"/>
          <w:b/>
          <w:bCs/>
          <w:snapToGrid w:val="0"/>
          <w:color w:val="000000"/>
          <w:spacing w:val="6"/>
          <w:kern w:val="0"/>
          <w:sz w:val="28"/>
          <w:szCs w:val="28"/>
          <w:highlight w:val="none"/>
        </w:rPr>
        <w:t xml:space="preserve">3.2.6  </w:t>
      </w:r>
      <w:r>
        <w:rPr>
          <w:rFonts w:hint="eastAsia" w:ascii="宋体" w:hAnsi="宋体" w:eastAsia="宋体" w:cs="宋体"/>
          <w:snapToGrid w:val="0"/>
          <w:color w:val="000000"/>
          <w:spacing w:val="-8"/>
          <w:kern w:val="0"/>
          <w:sz w:val="28"/>
          <w:szCs w:val="28"/>
          <w:highlight w:val="none"/>
        </w:rPr>
        <w:t>打桩时，油缸控制桩架仰桩、俯桩、直桩等工况，活塞杆均为伸出状态，长期外露，油缸工作速度约10mm/s。夜间不工作时，控制桩架竖直，此时油缸受力最小。</w:t>
      </w:r>
    </w:p>
    <w:p w14:paraId="0A06F29F">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3.2.7  </w:t>
      </w:r>
      <w:r>
        <w:rPr>
          <w:rFonts w:hint="eastAsia" w:ascii="宋体" w:hAnsi="宋体" w:eastAsia="宋体" w:cs="宋体"/>
          <w:snapToGrid w:val="0"/>
          <w:color w:val="000000"/>
          <w:spacing w:val="-8"/>
          <w:kern w:val="0"/>
          <w:sz w:val="28"/>
          <w:szCs w:val="28"/>
          <w:highlight w:val="none"/>
        </w:rPr>
        <w:t>平均全年打桩作业为270天，每天仰桩、俯桩、直桩等来回运动约3～4次。</w:t>
      </w:r>
    </w:p>
    <w:p w14:paraId="479684DE">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3.2.8  </w:t>
      </w:r>
      <w:r>
        <w:rPr>
          <w:rFonts w:hint="eastAsia" w:ascii="宋体" w:hAnsi="宋体" w:eastAsia="宋体" w:cs="宋体"/>
          <w:snapToGrid w:val="0"/>
          <w:color w:val="000000"/>
          <w:spacing w:val="-8"/>
          <w:kern w:val="0"/>
          <w:sz w:val="28"/>
          <w:szCs w:val="28"/>
          <w:highlight w:val="none"/>
        </w:rPr>
        <w:t>俯桩工况下油缸为拉力工况，其余均为推力工况。</w:t>
      </w:r>
    </w:p>
    <w:p w14:paraId="747420F2">
      <w:pPr>
        <w:pStyle w:val="3"/>
        <w:bidi w:val="0"/>
        <w:rPr>
          <w:highlight w:val="none"/>
        </w:rPr>
      </w:pPr>
      <w:bookmarkStart w:id="17" w:name="_Toc3129"/>
      <w:r>
        <w:rPr>
          <w:rFonts w:hint="eastAsia"/>
          <w:highlight w:val="none"/>
        </w:rPr>
        <w:t>3.3载荷类型</w:t>
      </w:r>
      <w:bookmarkEnd w:id="17"/>
    </w:p>
    <w:p w14:paraId="2620DE20">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3.3.1  </w:t>
      </w:r>
      <w:r>
        <w:rPr>
          <w:rFonts w:hint="eastAsia" w:ascii="宋体" w:hAnsi="宋体" w:eastAsia="宋体" w:cs="宋体"/>
          <w:snapToGrid w:val="0"/>
          <w:color w:val="000000"/>
          <w:spacing w:val="-8"/>
          <w:kern w:val="0"/>
          <w:sz w:val="28"/>
          <w:szCs w:val="28"/>
          <w:highlight w:val="none"/>
        </w:rPr>
        <w:t>额定打桩力产生的静态推力或拉力。</w:t>
      </w:r>
    </w:p>
    <w:p w14:paraId="55F62EFE">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3.3.2  </w:t>
      </w:r>
      <w:r>
        <w:rPr>
          <w:rFonts w:hint="eastAsia" w:ascii="宋体" w:hAnsi="宋体" w:eastAsia="宋体" w:cs="宋体"/>
          <w:snapToGrid w:val="0"/>
          <w:color w:val="000000"/>
          <w:spacing w:val="-8"/>
          <w:kern w:val="0"/>
          <w:sz w:val="28"/>
          <w:szCs w:val="28"/>
          <w:highlight w:val="none"/>
        </w:rPr>
        <w:t>桩锤瞬时冲击传递的动载荷。</w:t>
      </w:r>
    </w:p>
    <w:p w14:paraId="6075970B">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3.3.3  </w:t>
      </w:r>
      <w:r>
        <w:rPr>
          <w:rFonts w:hint="eastAsia" w:ascii="宋体" w:hAnsi="宋体" w:eastAsia="宋体" w:cs="宋体"/>
          <w:snapToGrid w:val="0"/>
          <w:color w:val="000000"/>
          <w:spacing w:val="-8"/>
          <w:kern w:val="0"/>
          <w:sz w:val="28"/>
          <w:szCs w:val="28"/>
          <w:highlight w:val="none"/>
        </w:rPr>
        <w:t>船体横摇时油缸承受的惯性力。</w:t>
      </w:r>
    </w:p>
    <w:p w14:paraId="1A3079DC">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3.3.4  </w:t>
      </w:r>
      <w:r>
        <w:rPr>
          <w:rFonts w:hint="eastAsia" w:ascii="宋体" w:hAnsi="宋体" w:eastAsia="宋体" w:cs="宋体"/>
          <w:snapToGrid w:val="0"/>
          <w:color w:val="000000"/>
          <w:spacing w:val="-8"/>
          <w:kern w:val="0"/>
          <w:sz w:val="28"/>
          <w:szCs w:val="28"/>
          <w:highlight w:val="none"/>
        </w:rPr>
        <w:t>因耳环、导向套磨损导致的侧向力。</w:t>
      </w:r>
    </w:p>
    <w:p w14:paraId="50BF9FDF">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3.3.5  </w:t>
      </w:r>
      <w:r>
        <w:rPr>
          <w:rFonts w:hint="eastAsia" w:ascii="宋体" w:hAnsi="宋体" w:eastAsia="宋体" w:cs="宋体"/>
          <w:snapToGrid w:val="0"/>
          <w:color w:val="000000"/>
          <w:spacing w:val="-8"/>
          <w:kern w:val="0"/>
          <w:sz w:val="28"/>
          <w:szCs w:val="28"/>
          <w:highlight w:val="none"/>
        </w:rPr>
        <w:t>液压油温引起的材料强度折减及热应力。</w:t>
      </w:r>
    </w:p>
    <w:p w14:paraId="62651BA1">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3.3.6  </w:t>
      </w:r>
      <w:r>
        <w:rPr>
          <w:rFonts w:hint="eastAsia" w:ascii="宋体" w:hAnsi="宋体" w:eastAsia="宋体" w:cs="宋体"/>
          <w:snapToGrid w:val="0"/>
          <w:color w:val="000000"/>
          <w:spacing w:val="6"/>
          <w:kern w:val="0"/>
          <w:sz w:val="28"/>
          <w:szCs w:val="28"/>
          <w:highlight w:val="none"/>
        </w:rPr>
        <w:t>变幅机构每天循环的脉动载荷</w:t>
      </w:r>
      <w:r>
        <w:rPr>
          <w:rFonts w:hint="eastAsia" w:ascii="宋体" w:hAnsi="宋体" w:eastAsia="宋体" w:cs="宋体"/>
          <w:snapToGrid w:val="0"/>
          <w:color w:val="000000"/>
          <w:spacing w:val="-8"/>
          <w:kern w:val="0"/>
          <w:sz w:val="28"/>
          <w:szCs w:val="28"/>
          <w:highlight w:val="none"/>
        </w:rPr>
        <w:t>。</w:t>
      </w:r>
    </w:p>
    <w:p w14:paraId="5BE1E5B9">
      <w:pPr>
        <w:rPr>
          <w:rFonts w:hint="eastAsia" w:ascii="宋体" w:hAnsi="宋体" w:eastAsia="宋体" w:cs="宋体"/>
          <w:snapToGrid w:val="0"/>
          <w:color w:val="000000"/>
          <w:spacing w:val="-8"/>
          <w:kern w:val="0"/>
          <w:sz w:val="28"/>
          <w:szCs w:val="28"/>
          <w:highlight w:val="none"/>
        </w:rPr>
      </w:pPr>
    </w:p>
    <w:p w14:paraId="0436DC2D">
      <w:pPr>
        <w:rPr>
          <w:rFonts w:hint="eastAsia" w:ascii="宋体" w:hAnsi="宋体" w:eastAsia="宋体" w:cs="宋体"/>
          <w:snapToGrid w:val="0"/>
          <w:color w:val="000000"/>
          <w:spacing w:val="-8"/>
          <w:kern w:val="0"/>
          <w:sz w:val="28"/>
          <w:szCs w:val="28"/>
          <w:highlight w:val="none"/>
        </w:rPr>
      </w:pPr>
    </w:p>
    <w:p w14:paraId="47A96863">
      <w:pPr>
        <w:rPr>
          <w:rFonts w:hint="eastAsia" w:ascii="宋体" w:hAnsi="宋体" w:eastAsia="宋体" w:cs="宋体"/>
          <w:snapToGrid w:val="0"/>
          <w:color w:val="000000"/>
          <w:spacing w:val="-8"/>
          <w:kern w:val="0"/>
          <w:sz w:val="28"/>
          <w:szCs w:val="28"/>
          <w:highlight w:val="none"/>
        </w:rPr>
      </w:pPr>
    </w:p>
    <w:p w14:paraId="49168717">
      <w:pPr>
        <w:rPr>
          <w:rFonts w:hint="eastAsia" w:ascii="宋体" w:hAnsi="宋体" w:eastAsia="宋体" w:cs="宋体"/>
          <w:snapToGrid w:val="0"/>
          <w:color w:val="000000"/>
          <w:spacing w:val="-8"/>
          <w:kern w:val="0"/>
          <w:sz w:val="28"/>
          <w:szCs w:val="28"/>
          <w:highlight w:val="none"/>
        </w:rPr>
      </w:pPr>
    </w:p>
    <w:p w14:paraId="00495121">
      <w:pPr>
        <w:rPr>
          <w:rFonts w:hint="eastAsia" w:ascii="宋体" w:hAnsi="宋体" w:eastAsia="宋体" w:cs="宋体"/>
          <w:snapToGrid w:val="0"/>
          <w:color w:val="000000"/>
          <w:spacing w:val="-8"/>
          <w:kern w:val="0"/>
          <w:sz w:val="28"/>
          <w:szCs w:val="28"/>
          <w:highlight w:val="none"/>
        </w:rPr>
      </w:pPr>
    </w:p>
    <w:p w14:paraId="17BA1550">
      <w:pPr>
        <w:rPr>
          <w:rFonts w:hint="eastAsia" w:ascii="宋体" w:hAnsi="宋体" w:eastAsia="宋体" w:cs="宋体"/>
          <w:snapToGrid w:val="0"/>
          <w:color w:val="000000"/>
          <w:spacing w:val="-8"/>
          <w:kern w:val="0"/>
          <w:sz w:val="28"/>
          <w:szCs w:val="28"/>
          <w:highlight w:val="none"/>
        </w:rPr>
      </w:pPr>
    </w:p>
    <w:p w14:paraId="58D06BFD">
      <w:pPr>
        <w:rPr>
          <w:rFonts w:hint="eastAsia" w:ascii="宋体" w:hAnsi="宋体" w:eastAsia="宋体" w:cs="宋体"/>
          <w:snapToGrid w:val="0"/>
          <w:color w:val="000000"/>
          <w:spacing w:val="-8"/>
          <w:kern w:val="0"/>
          <w:sz w:val="28"/>
          <w:szCs w:val="28"/>
          <w:highlight w:val="none"/>
        </w:rPr>
      </w:pPr>
    </w:p>
    <w:p w14:paraId="4ECBAD85">
      <w:pPr>
        <w:rPr>
          <w:rFonts w:hint="eastAsia" w:ascii="宋体" w:hAnsi="宋体" w:eastAsia="宋体" w:cs="宋体"/>
          <w:snapToGrid w:val="0"/>
          <w:color w:val="000000"/>
          <w:spacing w:val="-8"/>
          <w:kern w:val="0"/>
          <w:sz w:val="28"/>
          <w:szCs w:val="28"/>
          <w:highlight w:val="none"/>
        </w:rPr>
      </w:pPr>
    </w:p>
    <w:p w14:paraId="76CCA6D9">
      <w:pPr>
        <w:rPr>
          <w:rFonts w:hint="eastAsia" w:ascii="宋体" w:hAnsi="宋体" w:eastAsia="宋体" w:cs="宋体"/>
          <w:snapToGrid w:val="0"/>
          <w:color w:val="000000"/>
          <w:spacing w:val="-8"/>
          <w:kern w:val="0"/>
          <w:sz w:val="28"/>
          <w:szCs w:val="28"/>
          <w:highlight w:val="none"/>
        </w:rPr>
      </w:pPr>
    </w:p>
    <w:p w14:paraId="2429C360">
      <w:pPr>
        <w:rPr>
          <w:rFonts w:hint="eastAsia" w:ascii="宋体" w:hAnsi="宋体" w:eastAsia="宋体" w:cs="宋体"/>
          <w:snapToGrid w:val="0"/>
          <w:color w:val="000000"/>
          <w:spacing w:val="-8"/>
          <w:kern w:val="0"/>
          <w:sz w:val="28"/>
          <w:szCs w:val="28"/>
          <w:highlight w:val="none"/>
        </w:rPr>
      </w:pPr>
    </w:p>
    <w:p w14:paraId="71390D1E">
      <w:pPr>
        <w:rPr>
          <w:rFonts w:hint="eastAsia" w:ascii="宋体" w:hAnsi="宋体" w:eastAsia="宋体" w:cs="宋体"/>
          <w:snapToGrid w:val="0"/>
          <w:color w:val="000000"/>
          <w:spacing w:val="-8"/>
          <w:kern w:val="0"/>
          <w:sz w:val="28"/>
          <w:szCs w:val="28"/>
          <w:highlight w:val="none"/>
        </w:rPr>
      </w:pPr>
    </w:p>
    <w:p w14:paraId="34B93089">
      <w:pPr>
        <w:rPr>
          <w:rFonts w:hint="eastAsia" w:ascii="宋体" w:hAnsi="宋体" w:eastAsia="宋体" w:cs="宋体"/>
          <w:snapToGrid w:val="0"/>
          <w:color w:val="000000"/>
          <w:spacing w:val="-8"/>
          <w:kern w:val="0"/>
          <w:szCs w:val="21"/>
          <w:highlight w:val="none"/>
        </w:rPr>
      </w:pPr>
    </w:p>
    <w:p w14:paraId="3F87BC54">
      <w:pPr>
        <w:rPr>
          <w:rFonts w:hint="eastAsia" w:ascii="宋体" w:hAnsi="宋体" w:eastAsia="宋体" w:cs="宋体"/>
          <w:snapToGrid w:val="0"/>
          <w:color w:val="000000"/>
          <w:spacing w:val="-8"/>
          <w:kern w:val="0"/>
          <w:szCs w:val="21"/>
          <w:highlight w:val="none"/>
        </w:rPr>
      </w:pPr>
    </w:p>
    <w:p w14:paraId="5550C412">
      <w:pPr>
        <w:rPr>
          <w:rFonts w:hint="eastAsia" w:ascii="宋体" w:hAnsi="宋体" w:eastAsia="宋体" w:cs="宋体"/>
          <w:snapToGrid w:val="0"/>
          <w:color w:val="000000"/>
          <w:spacing w:val="-8"/>
          <w:kern w:val="0"/>
          <w:szCs w:val="21"/>
          <w:highlight w:val="none"/>
        </w:rPr>
      </w:pPr>
    </w:p>
    <w:p w14:paraId="167ED36A">
      <w:pPr>
        <w:rPr>
          <w:rFonts w:hint="eastAsia" w:ascii="宋体" w:hAnsi="宋体" w:eastAsia="宋体" w:cs="宋体"/>
          <w:snapToGrid w:val="0"/>
          <w:color w:val="000000"/>
          <w:spacing w:val="-8"/>
          <w:kern w:val="0"/>
          <w:szCs w:val="21"/>
          <w:highlight w:val="none"/>
        </w:rPr>
      </w:pPr>
    </w:p>
    <w:p w14:paraId="1A813A10">
      <w:pPr>
        <w:rPr>
          <w:rFonts w:hint="eastAsia" w:ascii="宋体" w:hAnsi="宋体" w:eastAsia="宋体" w:cs="宋体"/>
          <w:snapToGrid w:val="0"/>
          <w:color w:val="000000"/>
          <w:spacing w:val="-8"/>
          <w:kern w:val="0"/>
          <w:szCs w:val="21"/>
          <w:highlight w:val="none"/>
        </w:rPr>
      </w:pPr>
    </w:p>
    <w:p w14:paraId="6A9D4643">
      <w:pPr>
        <w:rPr>
          <w:rFonts w:hint="eastAsia" w:ascii="宋体" w:hAnsi="宋体" w:eastAsia="宋体" w:cs="宋体"/>
          <w:snapToGrid w:val="0"/>
          <w:color w:val="000000"/>
          <w:spacing w:val="-8"/>
          <w:kern w:val="0"/>
          <w:szCs w:val="21"/>
          <w:highlight w:val="none"/>
        </w:rPr>
      </w:pPr>
    </w:p>
    <w:p w14:paraId="2E9D5900">
      <w:pPr>
        <w:rPr>
          <w:rFonts w:hint="eastAsia" w:ascii="宋体" w:hAnsi="宋体" w:eastAsia="宋体" w:cs="宋体"/>
          <w:snapToGrid w:val="0"/>
          <w:color w:val="000000"/>
          <w:spacing w:val="-8"/>
          <w:kern w:val="0"/>
          <w:szCs w:val="21"/>
          <w:highlight w:val="none"/>
        </w:rPr>
      </w:pPr>
    </w:p>
    <w:p w14:paraId="656C149D">
      <w:pPr>
        <w:pStyle w:val="2"/>
        <w:jc w:val="center"/>
        <w:rPr>
          <w:highlight w:val="none"/>
        </w:rPr>
      </w:pPr>
      <w:bookmarkStart w:id="18" w:name="_Toc15176"/>
      <w:r>
        <w:rPr>
          <w:rFonts w:hint="eastAsia"/>
          <w:highlight w:val="none"/>
        </w:rPr>
        <w:t>4 整体型式</w:t>
      </w:r>
      <w:bookmarkEnd w:id="18"/>
    </w:p>
    <w:p w14:paraId="7E5FAD0A">
      <w:pPr>
        <w:pStyle w:val="3"/>
        <w:rPr>
          <w:highlight w:val="none"/>
        </w:rPr>
      </w:pPr>
      <w:bookmarkStart w:id="19" w:name="_Toc4697"/>
      <w:r>
        <w:rPr>
          <w:rFonts w:hint="eastAsia"/>
          <w:highlight w:val="none"/>
        </w:rPr>
        <w:t>4.1结构型式</w:t>
      </w:r>
      <w:bookmarkEnd w:id="19"/>
    </w:p>
    <w:p w14:paraId="377E48F4">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4.1.1  </w:t>
      </w:r>
      <w:r>
        <w:rPr>
          <w:rFonts w:hint="eastAsia" w:ascii="宋体" w:hAnsi="宋体" w:eastAsia="宋体" w:cs="宋体"/>
          <w:snapToGrid w:val="0"/>
          <w:color w:val="000000"/>
          <w:spacing w:val="-8"/>
          <w:kern w:val="0"/>
          <w:sz w:val="28"/>
          <w:szCs w:val="28"/>
          <w:highlight w:val="none"/>
        </w:rPr>
        <w:t>打桩船大型液压缸采用双作用单杆无缓冲活塞杆结构型式，由缸筒、端盖、导向套、活塞、活塞杆及中隔圈等零部件组成。</w:t>
      </w:r>
    </w:p>
    <w:p w14:paraId="02C176E9">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4.1.2  </w:t>
      </w:r>
      <w:r>
        <w:rPr>
          <w:rFonts w:hint="eastAsia" w:ascii="宋体" w:hAnsi="宋体" w:eastAsia="宋体" w:cs="宋体"/>
          <w:snapToGrid w:val="0"/>
          <w:color w:val="000000"/>
          <w:spacing w:val="-8"/>
          <w:kern w:val="0"/>
          <w:sz w:val="28"/>
          <w:szCs w:val="28"/>
          <w:highlight w:val="none"/>
        </w:rPr>
        <w:t>活塞采用分体结构型式，以方便密封件的安装。</w:t>
      </w:r>
    </w:p>
    <w:p w14:paraId="52FB79F2">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4.1.</w:t>
      </w:r>
      <w:r>
        <w:rPr>
          <w:rFonts w:ascii="宋体" w:hAnsi="宋体" w:eastAsia="宋体" w:cs="宋体"/>
          <w:b/>
          <w:bCs/>
          <w:snapToGrid w:val="0"/>
          <w:color w:val="000000"/>
          <w:spacing w:val="6"/>
          <w:kern w:val="0"/>
          <w:sz w:val="28"/>
          <w:szCs w:val="28"/>
          <w:highlight w:val="none"/>
        </w:rPr>
        <w:t>3</w:t>
      </w:r>
      <w:r>
        <w:rPr>
          <w:rFonts w:hint="eastAsia" w:ascii="宋体" w:hAnsi="宋体" w:eastAsia="宋体" w:cs="宋体"/>
          <w:b/>
          <w:bCs/>
          <w:snapToGrid w:val="0"/>
          <w:color w:val="000000"/>
          <w:spacing w:val="6"/>
          <w:kern w:val="0"/>
          <w:sz w:val="28"/>
          <w:szCs w:val="28"/>
          <w:highlight w:val="none"/>
        </w:rPr>
        <w:t xml:space="preserve">  </w:t>
      </w:r>
      <w:r>
        <w:rPr>
          <w:rFonts w:hint="eastAsia" w:ascii="宋体" w:hAnsi="宋体" w:eastAsia="宋体" w:cs="宋体"/>
          <w:snapToGrid w:val="0"/>
          <w:color w:val="000000"/>
          <w:spacing w:val="-8"/>
          <w:kern w:val="0"/>
          <w:sz w:val="28"/>
          <w:szCs w:val="28"/>
          <w:highlight w:val="none"/>
        </w:rPr>
        <w:t>活塞杆采用空心杆结构型式，需预留焊接及热处理时的通气孔。</w:t>
      </w:r>
    </w:p>
    <w:p w14:paraId="148226B0">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4.1.</w:t>
      </w:r>
      <w:r>
        <w:rPr>
          <w:rFonts w:ascii="宋体" w:hAnsi="宋体" w:eastAsia="宋体" w:cs="宋体"/>
          <w:b/>
          <w:bCs/>
          <w:snapToGrid w:val="0"/>
          <w:color w:val="000000"/>
          <w:spacing w:val="6"/>
          <w:kern w:val="0"/>
          <w:sz w:val="28"/>
          <w:szCs w:val="28"/>
          <w:highlight w:val="none"/>
        </w:rPr>
        <w:t>4</w:t>
      </w:r>
      <w:r>
        <w:rPr>
          <w:rFonts w:hint="eastAsia" w:ascii="宋体" w:hAnsi="宋体" w:eastAsia="宋体" w:cs="宋体"/>
          <w:b/>
          <w:bCs/>
          <w:snapToGrid w:val="0"/>
          <w:color w:val="000000"/>
          <w:spacing w:val="6"/>
          <w:kern w:val="0"/>
          <w:sz w:val="28"/>
          <w:szCs w:val="28"/>
          <w:highlight w:val="none"/>
        </w:rPr>
        <w:t xml:space="preserve">  </w:t>
      </w:r>
      <w:r>
        <w:rPr>
          <w:rFonts w:hint="eastAsia" w:ascii="宋体" w:hAnsi="宋体" w:eastAsia="宋体" w:cs="宋体"/>
          <w:snapToGrid w:val="0"/>
          <w:color w:val="000000"/>
          <w:spacing w:val="-8"/>
          <w:kern w:val="0"/>
          <w:sz w:val="28"/>
          <w:szCs w:val="28"/>
          <w:highlight w:val="none"/>
        </w:rPr>
        <w:t>缸筒与端盖、导向套之间采用法兰螺栓的联结型式。</w:t>
      </w:r>
    </w:p>
    <w:p w14:paraId="6012FC63">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4.1.5  </w:t>
      </w:r>
      <w:r>
        <w:rPr>
          <w:rFonts w:hint="eastAsia" w:ascii="宋体" w:hAnsi="宋体" w:eastAsia="宋体" w:cs="宋体"/>
          <w:snapToGrid w:val="0"/>
          <w:color w:val="000000"/>
          <w:spacing w:val="-8"/>
          <w:kern w:val="0"/>
          <w:sz w:val="28"/>
          <w:szCs w:val="28"/>
          <w:highlight w:val="none"/>
        </w:rPr>
        <w:t>活塞杆与活塞之间采用锁紧螺母的联结型式。</w:t>
      </w:r>
    </w:p>
    <w:p w14:paraId="5369429F">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4.1.6  </w:t>
      </w:r>
      <w:r>
        <w:rPr>
          <w:rFonts w:hint="eastAsia" w:ascii="宋体" w:hAnsi="宋体" w:eastAsia="宋体" w:cs="宋体"/>
          <w:snapToGrid w:val="0"/>
          <w:color w:val="000000"/>
          <w:spacing w:val="-8"/>
          <w:kern w:val="0"/>
          <w:sz w:val="28"/>
          <w:szCs w:val="28"/>
          <w:highlight w:val="none"/>
        </w:rPr>
        <w:t>活塞杆与杆头之间采用外螺纹的联结型式，须有锁紧措施。</w:t>
      </w:r>
    </w:p>
    <w:p w14:paraId="082DB3BE">
      <w:pPr>
        <w:pStyle w:val="3"/>
        <w:rPr>
          <w:highlight w:val="none"/>
        </w:rPr>
      </w:pPr>
      <w:bookmarkStart w:id="20" w:name="_Toc13975"/>
      <w:r>
        <w:rPr>
          <w:rFonts w:hint="eastAsia"/>
          <w:highlight w:val="none"/>
        </w:rPr>
        <w:t>4.2密封型式</w:t>
      </w:r>
      <w:bookmarkEnd w:id="20"/>
    </w:p>
    <w:p w14:paraId="5C553BAA">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4.2.1  </w:t>
      </w:r>
      <w:r>
        <w:rPr>
          <w:rFonts w:hint="eastAsia" w:ascii="宋体" w:hAnsi="宋体" w:eastAsia="宋体" w:cs="宋体"/>
          <w:snapToGrid w:val="0"/>
          <w:color w:val="000000"/>
          <w:spacing w:val="-8"/>
          <w:kern w:val="0"/>
          <w:sz w:val="28"/>
          <w:szCs w:val="28"/>
          <w:highlight w:val="none"/>
        </w:rPr>
        <w:t>活塞杆与活塞之间采用锁紧螺母的联结型式。</w:t>
      </w:r>
    </w:p>
    <w:p w14:paraId="4CDED913">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4.2.2  </w:t>
      </w:r>
      <w:r>
        <w:rPr>
          <w:rFonts w:hint="eastAsia" w:ascii="宋体" w:hAnsi="宋体" w:eastAsia="宋体" w:cs="宋体"/>
          <w:snapToGrid w:val="0"/>
          <w:color w:val="000000"/>
          <w:spacing w:val="-8"/>
          <w:kern w:val="0"/>
          <w:sz w:val="28"/>
          <w:szCs w:val="28"/>
          <w:highlight w:val="none"/>
        </w:rPr>
        <w:t>活塞杆与导向套之间采用导向环加V组密封加斯特封加格莱圈加防尘圈的动密封型式。</w:t>
      </w:r>
    </w:p>
    <w:p w14:paraId="1C3A9275">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4.2.3  </w:t>
      </w:r>
      <w:r>
        <w:rPr>
          <w:rFonts w:hint="eastAsia" w:ascii="宋体" w:hAnsi="宋体" w:eastAsia="宋体" w:cs="宋体"/>
          <w:snapToGrid w:val="0"/>
          <w:color w:val="000000"/>
          <w:spacing w:val="-8"/>
          <w:kern w:val="0"/>
          <w:sz w:val="28"/>
          <w:szCs w:val="28"/>
          <w:highlight w:val="none"/>
        </w:rPr>
        <w:t>导向套与缸筒内壁之间采用O型圈加挡圈的静密封型式。</w:t>
      </w:r>
    </w:p>
    <w:p w14:paraId="0E116334">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4.2.4  </w:t>
      </w:r>
      <w:r>
        <w:rPr>
          <w:rFonts w:hint="eastAsia" w:ascii="宋体" w:hAnsi="宋体" w:eastAsia="宋体" w:cs="宋体"/>
          <w:snapToGrid w:val="0"/>
          <w:color w:val="000000"/>
          <w:spacing w:val="-8"/>
          <w:kern w:val="0"/>
          <w:sz w:val="28"/>
          <w:szCs w:val="28"/>
          <w:highlight w:val="none"/>
        </w:rPr>
        <w:t>端盖与缸筒内壁之间采用O型圈加挡圈的静密封型式。</w:t>
      </w:r>
    </w:p>
    <w:p w14:paraId="4C178D6B">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4.2.5  </w:t>
      </w:r>
      <w:r>
        <w:rPr>
          <w:rFonts w:hint="eastAsia" w:ascii="宋体" w:hAnsi="宋体" w:eastAsia="宋体" w:cs="宋体"/>
          <w:snapToGrid w:val="0"/>
          <w:color w:val="000000"/>
          <w:spacing w:val="-8"/>
          <w:kern w:val="0"/>
          <w:sz w:val="28"/>
          <w:szCs w:val="28"/>
          <w:highlight w:val="none"/>
        </w:rPr>
        <w:t>活塞与活塞杆之间采用O型圈加挡圈的静密封型式。</w:t>
      </w:r>
    </w:p>
    <w:p w14:paraId="3E991F4F">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4.2.6  </w:t>
      </w:r>
      <w:r>
        <w:rPr>
          <w:rFonts w:hint="eastAsia" w:ascii="宋体" w:hAnsi="宋体" w:eastAsia="宋体" w:cs="宋体"/>
          <w:snapToGrid w:val="0"/>
          <w:color w:val="000000"/>
          <w:spacing w:val="-8"/>
          <w:kern w:val="0"/>
          <w:sz w:val="28"/>
          <w:szCs w:val="28"/>
          <w:highlight w:val="none"/>
        </w:rPr>
        <w:t>通过导向套与活塞杆的间隙配合，使微量气泡随回油排入油箱。</w:t>
      </w:r>
    </w:p>
    <w:p w14:paraId="1352E096">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4.2.7  </w:t>
      </w:r>
      <w:r>
        <w:rPr>
          <w:rFonts w:hint="eastAsia" w:ascii="宋体" w:hAnsi="宋体" w:eastAsia="宋体" w:cs="宋体"/>
          <w:snapToGrid w:val="0"/>
          <w:color w:val="000000"/>
          <w:spacing w:val="-8"/>
          <w:kern w:val="0"/>
          <w:sz w:val="28"/>
          <w:szCs w:val="28"/>
          <w:highlight w:val="none"/>
        </w:rPr>
        <w:t>防尘圈采用三重唇口设计，阻隔沙尘/海水。</w:t>
      </w:r>
    </w:p>
    <w:p w14:paraId="6D7E8786">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4.2.8  </w:t>
      </w:r>
      <w:r>
        <w:rPr>
          <w:rFonts w:hint="eastAsia" w:ascii="宋体" w:hAnsi="宋体" w:eastAsia="宋体" w:cs="宋体"/>
          <w:snapToGrid w:val="0"/>
          <w:color w:val="000000"/>
          <w:spacing w:val="-8"/>
          <w:kern w:val="0"/>
          <w:sz w:val="28"/>
          <w:szCs w:val="28"/>
          <w:highlight w:val="none"/>
        </w:rPr>
        <w:t>密封圈采用压力自适应密封，带泄压槽防困压。</w:t>
      </w:r>
    </w:p>
    <w:p w14:paraId="2A21FFE4">
      <w:pPr>
        <w:pStyle w:val="3"/>
        <w:rPr>
          <w:highlight w:val="none"/>
        </w:rPr>
      </w:pPr>
      <w:bookmarkStart w:id="21" w:name="_Toc2812"/>
      <w:r>
        <w:rPr>
          <w:rFonts w:hint="eastAsia"/>
          <w:highlight w:val="none"/>
        </w:rPr>
        <w:t>4.3安装型式</w:t>
      </w:r>
      <w:bookmarkEnd w:id="21"/>
    </w:p>
    <w:p w14:paraId="756289FE">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4.3.1  </w:t>
      </w:r>
      <w:r>
        <w:rPr>
          <w:rFonts w:hint="eastAsia" w:ascii="宋体" w:hAnsi="宋体" w:eastAsia="宋体" w:cs="宋体"/>
          <w:snapToGrid w:val="0"/>
          <w:color w:val="000000"/>
          <w:spacing w:val="-8"/>
          <w:kern w:val="0"/>
          <w:sz w:val="28"/>
          <w:szCs w:val="28"/>
          <w:highlight w:val="none"/>
        </w:rPr>
        <w:t>打桩船大型液压缸采用两端铰接的安装型式。</w:t>
      </w:r>
    </w:p>
    <w:p w14:paraId="6054D001">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4.3.2  </w:t>
      </w:r>
      <w:r>
        <w:rPr>
          <w:rFonts w:hint="eastAsia" w:ascii="宋体" w:hAnsi="宋体" w:eastAsia="宋体" w:cs="宋体"/>
          <w:snapToGrid w:val="0"/>
          <w:color w:val="000000"/>
          <w:spacing w:val="-8"/>
          <w:kern w:val="0"/>
          <w:sz w:val="28"/>
          <w:szCs w:val="28"/>
          <w:highlight w:val="none"/>
        </w:rPr>
        <w:t>端盖与带关节轴承的单耳环通过焊接联结。</w:t>
      </w:r>
    </w:p>
    <w:p w14:paraId="30BCA496">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4.3.3  </w:t>
      </w:r>
      <w:r>
        <w:rPr>
          <w:rFonts w:hint="eastAsia" w:ascii="宋体" w:hAnsi="宋体" w:eastAsia="宋体" w:cs="宋体"/>
          <w:snapToGrid w:val="0"/>
          <w:color w:val="000000"/>
          <w:spacing w:val="-8"/>
          <w:kern w:val="0"/>
          <w:sz w:val="28"/>
          <w:szCs w:val="28"/>
          <w:highlight w:val="none"/>
        </w:rPr>
        <w:t>活塞杆外端与双耳环通过螺纹联结。</w:t>
      </w:r>
    </w:p>
    <w:p w14:paraId="5002C963">
      <w:pPr>
        <w:rPr>
          <w:rFonts w:hint="eastAsia" w:ascii="宋体" w:hAnsi="宋体" w:eastAsia="宋体" w:cs="宋体"/>
          <w:snapToGrid w:val="0"/>
          <w:color w:val="000000"/>
          <w:spacing w:val="-8"/>
          <w:kern w:val="0"/>
          <w:sz w:val="28"/>
          <w:szCs w:val="28"/>
          <w:highlight w:val="none"/>
        </w:rPr>
      </w:pPr>
    </w:p>
    <w:p w14:paraId="15F4ABF7">
      <w:pPr>
        <w:rPr>
          <w:rFonts w:hint="eastAsia" w:ascii="宋体" w:hAnsi="宋体" w:eastAsia="宋体" w:cs="宋体"/>
          <w:snapToGrid w:val="0"/>
          <w:color w:val="000000"/>
          <w:spacing w:val="-8"/>
          <w:kern w:val="0"/>
          <w:sz w:val="28"/>
          <w:szCs w:val="28"/>
          <w:highlight w:val="none"/>
        </w:rPr>
      </w:pPr>
    </w:p>
    <w:p w14:paraId="6675E3C4">
      <w:pPr>
        <w:rPr>
          <w:rFonts w:hint="eastAsia" w:ascii="宋体" w:hAnsi="宋体" w:eastAsia="宋体" w:cs="宋体"/>
          <w:snapToGrid w:val="0"/>
          <w:color w:val="000000"/>
          <w:spacing w:val="-8"/>
          <w:kern w:val="0"/>
          <w:sz w:val="28"/>
          <w:szCs w:val="28"/>
          <w:highlight w:val="none"/>
        </w:rPr>
      </w:pPr>
    </w:p>
    <w:p w14:paraId="53AFC984">
      <w:pPr>
        <w:rPr>
          <w:rFonts w:hint="eastAsia" w:ascii="宋体" w:hAnsi="宋体" w:eastAsia="宋体" w:cs="宋体"/>
          <w:snapToGrid w:val="0"/>
          <w:color w:val="000000"/>
          <w:spacing w:val="-8"/>
          <w:kern w:val="0"/>
          <w:sz w:val="28"/>
          <w:szCs w:val="28"/>
          <w:highlight w:val="none"/>
        </w:rPr>
      </w:pPr>
    </w:p>
    <w:p w14:paraId="19D2BBB3">
      <w:pPr>
        <w:rPr>
          <w:rFonts w:hint="eastAsia" w:ascii="宋体" w:hAnsi="宋体" w:eastAsia="宋体" w:cs="宋体"/>
          <w:snapToGrid w:val="0"/>
          <w:color w:val="000000"/>
          <w:spacing w:val="-8"/>
          <w:kern w:val="0"/>
          <w:sz w:val="28"/>
          <w:szCs w:val="28"/>
          <w:highlight w:val="none"/>
        </w:rPr>
      </w:pPr>
    </w:p>
    <w:p w14:paraId="44778756">
      <w:pPr>
        <w:rPr>
          <w:rFonts w:hint="eastAsia" w:ascii="宋体" w:hAnsi="宋体" w:eastAsia="宋体" w:cs="宋体"/>
          <w:snapToGrid w:val="0"/>
          <w:color w:val="000000"/>
          <w:spacing w:val="-8"/>
          <w:kern w:val="0"/>
          <w:sz w:val="28"/>
          <w:szCs w:val="28"/>
          <w:highlight w:val="none"/>
        </w:rPr>
      </w:pPr>
    </w:p>
    <w:p w14:paraId="388FC8C2">
      <w:pPr>
        <w:rPr>
          <w:rFonts w:hint="eastAsia" w:ascii="宋体" w:hAnsi="宋体" w:eastAsia="宋体" w:cs="宋体"/>
          <w:snapToGrid w:val="0"/>
          <w:color w:val="000000"/>
          <w:spacing w:val="-8"/>
          <w:kern w:val="0"/>
          <w:sz w:val="28"/>
          <w:szCs w:val="28"/>
          <w:highlight w:val="none"/>
        </w:rPr>
      </w:pPr>
    </w:p>
    <w:p w14:paraId="7F157E22">
      <w:pPr>
        <w:rPr>
          <w:rFonts w:hint="eastAsia" w:ascii="宋体" w:hAnsi="宋体" w:eastAsia="宋体" w:cs="宋体"/>
          <w:snapToGrid w:val="0"/>
          <w:color w:val="000000"/>
          <w:spacing w:val="-8"/>
          <w:kern w:val="0"/>
          <w:sz w:val="28"/>
          <w:szCs w:val="28"/>
          <w:highlight w:val="none"/>
        </w:rPr>
      </w:pPr>
    </w:p>
    <w:p w14:paraId="7694DF60">
      <w:pPr>
        <w:rPr>
          <w:rFonts w:hint="eastAsia" w:ascii="宋体" w:hAnsi="宋体" w:eastAsia="宋体" w:cs="宋体"/>
          <w:snapToGrid w:val="0"/>
          <w:color w:val="000000"/>
          <w:spacing w:val="-8"/>
          <w:kern w:val="0"/>
          <w:sz w:val="28"/>
          <w:szCs w:val="28"/>
          <w:highlight w:val="none"/>
        </w:rPr>
      </w:pPr>
    </w:p>
    <w:p w14:paraId="484A5DFC">
      <w:pPr>
        <w:rPr>
          <w:rFonts w:hint="eastAsia" w:ascii="宋体" w:hAnsi="宋体" w:eastAsia="宋体" w:cs="宋体"/>
          <w:snapToGrid w:val="0"/>
          <w:color w:val="000000"/>
          <w:spacing w:val="-8"/>
          <w:kern w:val="0"/>
          <w:sz w:val="28"/>
          <w:szCs w:val="28"/>
          <w:highlight w:val="none"/>
        </w:rPr>
      </w:pPr>
    </w:p>
    <w:p w14:paraId="68046CFA">
      <w:pPr>
        <w:rPr>
          <w:rFonts w:hint="eastAsia" w:ascii="宋体" w:hAnsi="宋体" w:eastAsia="宋体" w:cs="宋体"/>
          <w:snapToGrid w:val="0"/>
          <w:color w:val="000000"/>
          <w:spacing w:val="-8"/>
          <w:kern w:val="0"/>
          <w:sz w:val="28"/>
          <w:szCs w:val="28"/>
          <w:highlight w:val="none"/>
        </w:rPr>
      </w:pPr>
    </w:p>
    <w:p w14:paraId="0CD5AA42">
      <w:pPr>
        <w:rPr>
          <w:rFonts w:hint="eastAsia" w:ascii="宋体" w:hAnsi="宋体" w:eastAsia="宋体" w:cs="宋体"/>
          <w:snapToGrid w:val="0"/>
          <w:color w:val="000000"/>
          <w:spacing w:val="-8"/>
          <w:kern w:val="0"/>
          <w:sz w:val="28"/>
          <w:szCs w:val="28"/>
          <w:highlight w:val="none"/>
        </w:rPr>
      </w:pPr>
    </w:p>
    <w:p w14:paraId="7BF16DFB">
      <w:pPr>
        <w:rPr>
          <w:rFonts w:hint="eastAsia" w:ascii="宋体" w:hAnsi="宋体" w:eastAsia="宋体" w:cs="宋体"/>
          <w:snapToGrid w:val="0"/>
          <w:color w:val="000000"/>
          <w:spacing w:val="-8"/>
          <w:kern w:val="0"/>
          <w:sz w:val="28"/>
          <w:szCs w:val="28"/>
          <w:highlight w:val="none"/>
        </w:rPr>
      </w:pPr>
    </w:p>
    <w:p w14:paraId="78152560">
      <w:pPr>
        <w:rPr>
          <w:rFonts w:hint="eastAsia" w:ascii="宋体" w:hAnsi="宋体" w:eastAsia="宋体" w:cs="宋体"/>
          <w:snapToGrid w:val="0"/>
          <w:color w:val="000000"/>
          <w:spacing w:val="-8"/>
          <w:kern w:val="0"/>
          <w:sz w:val="28"/>
          <w:szCs w:val="28"/>
          <w:highlight w:val="none"/>
        </w:rPr>
      </w:pPr>
    </w:p>
    <w:p w14:paraId="02107281">
      <w:pPr>
        <w:rPr>
          <w:rFonts w:hint="eastAsia" w:ascii="宋体" w:hAnsi="宋体" w:eastAsia="宋体" w:cs="宋体"/>
          <w:snapToGrid w:val="0"/>
          <w:color w:val="000000"/>
          <w:spacing w:val="-8"/>
          <w:kern w:val="0"/>
          <w:sz w:val="28"/>
          <w:szCs w:val="28"/>
          <w:highlight w:val="none"/>
        </w:rPr>
      </w:pPr>
    </w:p>
    <w:p w14:paraId="4C056560">
      <w:pPr>
        <w:rPr>
          <w:rFonts w:hint="eastAsia" w:ascii="宋体" w:hAnsi="宋体" w:eastAsia="宋体" w:cs="宋体"/>
          <w:snapToGrid w:val="0"/>
          <w:color w:val="000000"/>
          <w:spacing w:val="-8"/>
          <w:kern w:val="0"/>
          <w:szCs w:val="21"/>
          <w:highlight w:val="none"/>
        </w:rPr>
      </w:pPr>
    </w:p>
    <w:p w14:paraId="060EFBA8">
      <w:pPr>
        <w:rPr>
          <w:rFonts w:hint="eastAsia" w:ascii="宋体" w:hAnsi="宋体" w:eastAsia="宋体" w:cs="宋体"/>
          <w:snapToGrid w:val="0"/>
          <w:color w:val="000000"/>
          <w:spacing w:val="-8"/>
          <w:kern w:val="0"/>
          <w:szCs w:val="21"/>
          <w:highlight w:val="none"/>
        </w:rPr>
      </w:pPr>
    </w:p>
    <w:p w14:paraId="07D9161B">
      <w:pPr>
        <w:rPr>
          <w:rFonts w:hint="eastAsia" w:ascii="宋体" w:hAnsi="宋体" w:eastAsia="宋体" w:cs="宋体"/>
          <w:snapToGrid w:val="0"/>
          <w:color w:val="000000"/>
          <w:spacing w:val="-8"/>
          <w:kern w:val="0"/>
          <w:szCs w:val="21"/>
          <w:highlight w:val="none"/>
        </w:rPr>
      </w:pPr>
    </w:p>
    <w:p w14:paraId="2E31B485">
      <w:pPr>
        <w:rPr>
          <w:rFonts w:hint="eastAsia" w:ascii="宋体" w:hAnsi="宋体" w:eastAsia="宋体" w:cs="宋体"/>
          <w:snapToGrid w:val="0"/>
          <w:color w:val="000000"/>
          <w:spacing w:val="-8"/>
          <w:kern w:val="0"/>
          <w:szCs w:val="21"/>
          <w:highlight w:val="none"/>
        </w:rPr>
      </w:pPr>
    </w:p>
    <w:p w14:paraId="43E71A53">
      <w:pPr>
        <w:pStyle w:val="2"/>
        <w:jc w:val="center"/>
        <w:rPr>
          <w:highlight w:val="none"/>
        </w:rPr>
      </w:pPr>
      <w:bookmarkStart w:id="22" w:name="_Toc21025"/>
      <w:r>
        <w:rPr>
          <w:rFonts w:hint="eastAsia"/>
          <w:highlight w:val="none"/>
        </w:rPr>
        <w:t>5基本参数</w:t>
      </w:r>
      <w:bookmarkEnd w:id="22"/>
    </w:p>
    <w:p w14:paraId="13E9AAFC">
      <w:pPr>
        <w:pStyle w:val="3"/>
        <w:rPr>
          <w:highlight w:val="none"/>
        </w:rPr>
      </w:pPr>
      <w:bookmarkStart w:id="23" w:name="_Toc22691"/>
      <w:r>
        <w:rPr>
          <w:rFonts w:hint="eastAsia"/>
          <w:highlight w:val="none"/>
        </w:rPr>
        <w:t>5.1结构件参数</w:t>
      </w:r>
      <w:bookmarkEnd w:id="23"/>
    </w:p>
    <w:p w14:paraId="06514E4E">
      <w:pPr>
        <w:rPr>
          <w:rFonts w:hint="eastAsia" w:ascii="宋体" w:hAnsi="宋体" w:eastAsia="宋体" w:cs="宋体"/>
          <w:b/>
          <w:bCs/>
          <w:snapToGrid w:val="0"/>
          <w:color w:val="000000"/>
          <w:spacing w:val="6"/>
          <w:kern w:val="0"/>
          <w:sz w:val="28"/>
          <w:szCs w:val="28"/>
          <w:highlight w:val="none"/>
        </w:rPr>
      </w:pPr>
      <w:r>
        <w:rPr>
          <w:rFonts w:hint="eastAsia" w:ascii="宋体" w:hAnsi="宋体" w:eastAsia="宋体" w:cs="宋体"/>
          <w:b/>
          <w:bCs/>
          <w:snapToGrid w:val="0"/>
          <w:color w:val="000000"/>
          <w:spacing w:val="6"/>
          <w:kern w:val="0"/>
          <w:sz w:val="28"/>
          <w:szCs w:val="28"/>
          <w:highlight w:val="none"/>
        </w:rPr>
        <w:t>5.1.1缸筒内径</w:t>
      </w:r>
    </w:p>
    <w:p w14:paraId="7835C81F">
      <w:pPr>
        <w:numPr>
          <w:ilvl w:val="0"/>
          <w:numId w:val="1"/>
        </w:num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缸筒内径（D）应根据系统最大工作压力（Pmax）和活塞所需最大推力（F）计算，公式为</w:t>
      </w:r>
      <w:r>
        <w:rPr>
          <w:rFonts w:hint="eastAsia" w:ascii="黑体" w:hAnsi="黑体" w:eastAsia="黑体"/>
          <w:position w:val="-32"/>
          <w:highlight w:val="none"/>
        </w:rPr>
        <w:object>
          <v:shape id="_x0000_i1025" o:spt="75" type="#_x0000_t75" style="height:38pt;width:63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宋体" w:hAnsi="宋体" w:eastAsia="宋体" w:cs="宋体"/>
          <w:snapToGrid w:val="0"/>
          <w:color w:val="000000"/>
          <w:spacing w:val="-8"/>
          <w:kern w:val="0"/>
          <w:sz w:val="28"/>
          <w:szCs w:val="28"/>
          <w:highlight w:val="none"/>
        </w:rPr>
        <w:t>；</w:t>
      </w:r>
    </w:p>
    <w:p w14:paraId="424B3989">
      <w:pPr>
        <w:numPr>
          <w:ilvl w:val="0"/>
          <w:numId w:val="1"/>
        </w:num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计算值须按表1推荐尺寸向上圆整，打桩船大型液压缸的缸筒内径系列尺寸应符合GB/T 2348规范；</w:t>
      </w:r>
    </w:p>
    <w:p w14:paraId="5AEB0260">
      <w:pPr>
        <w:numPr>
          <w:ilvl w:val="0"/>
          <w:numId w:val="1"/>
        </w:num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最终设计需通过船级社规范CCS对负载安全系数的校核（通常 ≥1.5～2.0）。</w:t>
      </w:r>
    </w:p>
    <w:p w14:paraId="04C71344">
      <w:pPr>
        <w:jc w:val="center"/>
        <w:rPr>
          <w:rFonts w:hint="eastAsia" w:ascii="宋体" w:hAnsi="宋体" w:eastAsia="宋体" w:cs="宋体"/>
          <w:snapToGrid w:val="0"/>
          <w:color w:val="000000"/>
          <w:spacing w:val="-8"/>
          <w:kern w:val="0"/>
          <w:szCs w:val="21"/>
          <w:highlight w:val="none"/>
        </w:rPr>
      </w:pPr>
      <w:r>
        <w:rPr>
          <w:rFonts w:hint="eastAsia" w:ascii="宋体" w:hAnsi="宋体" w:eastAsia="宋体" w:cs="宋体"/>
          <w:snapToGrid w:val="0"/>
          <w:color w:val="000000"/>
          <w:spacing w:val="-8"/>
          <w:kern w:val="0"/>
          <w:szCs w:val="21"/>
          <w:highlight w:val="none"/>
        </w:rPr>
        <w:t>表1 缸筒内径推荐尺寸</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3E85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5"/>
            <w:noWrap/>
          </w:tcPr>
          <w:p w14:paraId="643ACAE1">
            <w:pPr>
              <w:jc w:val="center"/>
              <w:rPr>
                <w:rFonts w:ascii="Times New Roman" w:hAnsi="Times New Roman" w:eastAsia="宋体" w:cs="Times New Roman"/>
                <w:kern w:val="0"/>
                <w:sz w:val="18"/>
                <w:szCs w:val="21"/>
                <w:highlight w:val="none"/>
              </w:rPr>
            </w:pPr>
            <w:r>
              <w:rPr>
                <w:rFonts w:ascii="Times New Roman" w:hAnsi="Times New Roman" w:eastAsia="宋体" w:cs="Times New Roman"/>
                <w:kern w:val="0"/>
                <w:sz w:val="18"/>
                <w:szCs w:val="21"/>
                <w:highlight w:val="none"/>
              </w:rPr>
              <w:t>缸筒内径</w:t>
            </w:r>
            <w:r>
              <w:rPr>
                <w:rFonts w:hint="eastAsia" w:ascii="Times New Roman" w:hAnsi="Times New Roman" w:eastAsia="宋体" w:cs="Times New Roman"/>
                <w:kern w:val="0"/>
                <w:sz w:val="18"/>
                <w:szCs w:val="21"/>
                <w:highlight w:val="none"/>
              </w:rPr>
              <w:t>D</w:t>
            </w:r>
            <w:r>
              <w:rPr>
                <w:rFonts w:ascii="Times New Roman" w:hAnsi="Times New Roman" w:eastAsia="宋体" w:cs="Times New Roman"/>
                <w:kern w:val="0"/>
                <w:sz w:val="18"/>
                <w:szCs w:val="21"/>
                <w:highlight w:val="none"/>
              </w:rPr>
              <w:t xml:space="preserve"> </w:t>
            </w:r>
            <w:r>
              <w:rPr>
                <w:rFonts w:hint="eastAsia" w:ascii="Times New Roman" w:hAnsi="Times New Roman" w:eastAsia="宋体" w:cs="Times New Roman"/>
                <w:kern w:val="0"/>
                <w:sz w:val="18"/>
                <w:szCs w:val="21"/>
                <w:highlight w:val="none"/>
              </w:rPr>
              <w:t>(mm)</w:t>
            </w:r>
          </w:p>
        </w:tc>
      </w:tr>
      <w:tr w14:paraId="0037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00" w:type="pct"/>
            <w:noWrap/>
          </w:tcPr>
          <w:p w14:paraId="3437626E">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1000</w:t>
            </w:r>
          </w:p>
        </w:tc>
        <w:tc>
          <w:tcPr>
            <w:tcW w:w="1000" w:type="pct"/>
            <w:noWrap/>
          </w:tcPr>
          <w:p w14:paraId="4BC7E2B0">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1400</w:t>
            </w:r>
          </w:p>
        </w:tc>
        <w:tc>
          <w:tcPr>
            <w:tcW w:w="1000" w:type="pct"/>
            <w:noWrap/>
          </w:tcPr>
          <w:p w14:paraId="4E5053C7">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2000</w:t>
            </w:r>
          </w:p>
        </w:tc>
        <w:tc>
          <w:tcPr>
            <w:tcW w:w="1000" w:type="pct"/>
            <w:noWrap/>
          </w:tcPr>
          <w:p w14:paraId="7AAACAF6">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2800</w:t>
            </w:r>
          </w:p>
        </w:tc>
        <w:tc>
          <w:tcPr>
            <w:tcW w:w="1000" w:type="pct"/>
            <w:noWrap/>
          </w:tcPr>
          <w:p w14:paraId="05393F20">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4000</w:t>
            </w:r>
          </w:p>
        </w:tc>
      </w:tr>
      <w:tr w14:paraId="4F33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00" w:type="pct"/>
            <w:noWrap/>
          </w:tcPr>
          <w:p w14:paraId="6600A508">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1060</w:t>
            </w:r>
          </w:p>
        </w:tc>
        <w:tc>
          <w:tcPr>
            <w:tcW w:w="1000" w:type="pct"/>
            <w:noWrap/>
          </w:tcPr>
          <w:p w14:paraId="41C81221">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1500</w:t>
            </w:r>
          </w:p>
        </w:tc>
        <w:tc>
          <w:tcPr>
            <w:tcW w:w="1000" w:type="pct"/>
            <w:noWrap/>
          </w:tcPr>
          <w:p w14:paraId="336C4545">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2120</w:t>
            </w:r>
          </w:p>
        </w:tc>
        <w:tc>
          <w:tcPr>
            <w:tcW w:w="1000" w:type="pct"/>
            <w:noWrap/>
          </w:tcPr>
          <w:p w14:paraId="5BAA3444">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3000</w:t>
            </w:r>
          </w:p>
        </w:tc>
        <w:tc>
          <w:tcPr>
            <w:tcW w:w="1000" w:type="pct"/>
            <w:noWrap/>
          </w:tcPr>
          <w:p w14:paraId="2BA40A7E">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4250</w:t>
            </w:r>
          </w:p>
        </w:tc>
      </w:tr>
      <w:tr w14:paraId="6EA2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00" w:type="pct"/>
            <w:noWrap/>
          </w:tcPr>
          <w:p w14:paraId="7DF4C039">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1120</w:t>
            </w:r>
          </w:p>
        </w:tc>
        <w:tc>
          <w:tcPr>
            <w:tcW w:w="1000" w:type="pct"/>
            <w:noWrap/>
          </w:tcPr>
          <w:p w14:paraId="317F57F3">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1600</w:t>
            </w:r>
          </w:p>
        </w:tc>
        <w:tc>
          <w:tcPr>
            <w:tcW w:w="1000" w:type="pct"/>
            <w:noWrap/>
          </w:tcPr>
          <w:p w14:paraId="7D5DC7E3">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2240</w:t>
            </w:r>
          </w:p>
        </w:tc>
        <w:tc>
          <w:tcPr>
            <w:tcW w:w="1000" w:type="pct"/>
            <w:noWrap/>
          </w:tcPr>
          <w:p w14:paraId="11CA3BAA">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3150</w:t>
            </w:r>
          </w:p>
        </w:tc>
        <w:tc>
          <w:tcPr>
            <w:tcW w:w="1000" w:type="pct"/>
            <w:noWrap/>
          </w:tcPr>
          <w:p w14:paraId="165FA753">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4500</w:t>
            </w:r>
          </w:p>
        </w:tc>
      </w:tr>
      <w:tr w14:paraId="4844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00" w:type="pct"/>
            <w:noWrap/>
          </w:tcPr>
          <w:p w14:paraId="7AB7BBCC">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1180</w:t>
            </w:r>
          </w:p>
        </w:tc>
        <w:tc>
          <w:tcPr>
            <w:tcW w:w="1000" w:type="pct"/>
            <w:noWrap/>
          </w:tcPr>
          <w:p w14:paraId="75AC86DA">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1700</w:t>
            </w:r>
          </w:p>
        </w:tc>
        <w:tc>
          <w:tcPr>
            <w:tcW w:w="1000" w:type="pct"/>
            <w:noWrap/>
          </w:tcPr>
          <w:p w14:paraId="76BE623C">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2360</w:t>
            </w:r>
          </w:p>
        </w:tc>
        <w:tc>
          <w:tcPr>
            <w:tcW w:w="1000" w:type="pct"/>
            <w:noWrap/>
          </w:tcPr>
          <w:p w14:paraId="00CBA08C">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3350</w:t>
            </w:r>
          </w:p>
        </w:tc>
        <w:tc>
          <w:tcPr>
            <w:tcW w:w="1000" w:type="pct"/>
            <w:noWrap/>
          </w:tcPr>
          <w:p w14:paraId="1EDABB02">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4750</w:t>
            </w:r>
          </w:p>
        </w:tc>
      </w:tr>
      <w:tr w14:paraId="1F64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00" w:type="pct"/>
            <w:noWrap/>
          </w:tcPr>
          <w:p w14:paraId="1729601C">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1250</w:t>
            </w:r>
          </w:p>
        </w:tc>
        <w:tc>
          <w:tcPr>
            <w:tcW w:w="1000" w:type="pct"/>
            <w:noWrap/>
          </w:tcPr>
          <w:p w14:paraId="2958DB27">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1800</w:t>
            </w:r>
          </w:p>
        </w:tc>
        <w:tc>
          <w:tcPr>
            <w:tcW w:w="1000" w:type="pct"/>
            <w:noWrap/>
          </w:tcPr>
          <w:p w14:paraId="50DC3DDC">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2500</w:t>
            </w:r>
          </w:p>
        </w:tc>
        <w:tc>
          <w:tcPr>
            <w:tcW w:w="1000" w:type="pct"/>
            <w:noWrap/>
          </w:tcPr>
          <w:p w14:paraId="2C3E00D5">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3550</w:t>
            </w:r>
          </w:p>
        </w:tc>
        <w:tc>
          <w:tcPr>
            <w:tcW w:w="1000" w:type="pct"/>
            <w:noWrap/>
          </w:tcPr>
          <w:p w14:paraId="61B2B209">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5000</w:t>
            </w:r>
          </w:p>
        </w:tc>
      </w:tr>
      <w:tr w14:paraId="0CC9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00" w:type="pct"/>
            <w:noWrap/>
          </w:tcPr>
          <w:p w14:paraId="7D29D9D4">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1320</w:t>
            </w:r>
          </w:p>
        </w:tc>
        <w:tc>
          <w:tcPr>
            <w:tcW w:w="1000" w:type="pct"/>
            <w:noWrap/>
          </w:tcPr>
          <w:p w14:paraId="4996A1C9">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1900</w:t>
            </w:r>
          </w:p>
        </w:tc>
        <w:tc>
          <w:tcPr>
            <w:tcW w:w="1000" w:type="pct"/>
            <w:noWrap/>
          </w:tcPr>
          <w:p w14:paraId="32C97AF4">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2650</w:t>
            </w:r>
          </w:p>
        </w:tc>
        <w:tc>
          <w:tcPr>
            <w:tcW w:w="1000" w:type="pct"/>
            <w:noWrap/>
          </w:tcPr>
          <w:p w14:paraId="767EC1CC">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3750</w:t>
            </w:r>
          </w:p>
        </w:tc>
        <w:tc>
          <w:tcPr>
            <w:tcW w:w="1000" w:type="pct"/>
            <w:noWrap/>
          </w:tcPr>
          <w:p w14:paraId="77DDA32C">
            <w:pPr>
              <w:jc w:val="center"/>
              <w:rPr>
                <w:rFonts w:ascii="Times New Roman" w:hAnsi="Times New Roman" w:eastAsia="宋体" w:cs="Times New Roman"/>
                <w:kern w:val="0"/>
                <w:sz w:val="18"/>
                <w:szCs w:val="21"/>
                <w:highlight w:val="none"/>
              </w:rPr>
            </w:pPr>
          </w:p>
        </w:tc>
      </w:tr>
    </w:tbl>
    <w:p w14:paraId="31752059">
      <w:pPr>
        <w:rPr>
          <w:rFonts w:hint="eastAsia" w:ascii="宋体" w:hAnsi="宋体" w:eastAsia="宋体" w:cs="宋体"/>
          <w:b/>
          <w:bCs/>
          <w:snapToGrid w:val="0"/>
          <w:color w:val="000000"/>
          <w:spacing w:val="6"/>
          <w:kern w:val="0"/>
          <w:sz w:val="28"/>
          <w:szCs w:val="28"/>
          <w:highlight w:val="none"/>
        </w:rPr>
      </w:pPr>
      <w:r>
        <w:rPr>
          <w:rFonts w:hint="eastAsia" w:ascii="宋体" w:hAnsi="宋体" w:eastAsia="宋体" w:cs="宋体"/>
          <w:b/>
          <w:bCs/>
          <w:snapToGrid w:val="0"/>
          <w:color w:val="000000"/>
          <w:spacing w:val="6"/>
          <w:kern w:val="0"/>
          <w:sz w:val="28"/>
          <w:szCs w:val="28"/>
          <w:highlight w:val="none"/>
        </w:rPr>
        <w:t>5.1.2缸筒壁厚</w:t>
      </w:r>
    </w:p>
    <w:p w14:paraId="7566B113">
      <w:pPr>
        <w:numPr>
          <w:ilvl w:val="0"/>
          <w:numId w:val="2"/>
        </w:numPr>
        <w:rPr>
          <w:rFonts w:hint="eastAsia" w:ascii="宋体" w:hAnsi="宋体" w:eastAsia="宋体" w:cs="宋体"/>
          <w:snapToGrid w:val="0"/>
          <w:color w:val="000000"/>
          <w:spacing w:val="6"/>
          <w:kern w:val="0"/>
          <w:sz w:val="28"/>
          <w:szCs w:val="28"/>
          <w:highlight w:val="none"/>
        </w:rPr>
      </w:pPr>
      <w:r>
        <w:rPr>
          <w:rFonts w:ascii="宋体" w:hAnsi="宋体" w:eastAsia="宋体" w:cs="宋体"/>
          <w:snapToGrid w:val="0"/>
          <w:color w:val="000000"/>
          <w:spacing w:val="-8"/>
          <w:kern w:val="0"/>
          <w:sz w:val="28"/>
          <w:szCs w:val="28"/>
          <w:highlight w:val="none"/>
        </w:rPr>
        <w:t>缸筒最小壁厚t根据油缸最高压力Pmax、外缸筒内径Di、缸筒材料许用强度[σ]、筒体最小强度系数φ和壁厚公差及腐蚀的附加厚度c计算，公式为</w:t>
      </w:r>
      <m:oMath>
        <m:r>
          <m:rPr/>
          <w:rPr>
            <w:rFonts w:ascii="Cambria Math" w:hAnsi="Cambria Math" w:eastAsia="黑体" w:cs="Times New Roman"/>
            <w:kern w:val="0"/>
            <w:sz w:val="28"/>
            <w:szCs w:val="28"/>
            <w:highlight w:val="none"/>
          </w:rPr>
          <m:t>t</m:t>
        </m:r>
        <m:r>
          <m:rPr>
            <m:sty m:val="p"/>
          </m:rPr>
          <w:rPr>
            <w:rFonts w:ascii="Cambria Math" w:hAnsi="Cambria Math" w:eastAsia="黑体" w:cs="Times New Roman"/>
            <w:kern w:val="0"/>
            <w:sz w:val="28"/>
            <w:szCs w:val="28"/>
            <w:highlight w:val="none"/>
          </w:rPr>
          <m:t>=</m:t>
        </m:r>
        <m:f>
          <m:fPr>
            <m:ctrlPr>
              <w:rPr>
                <w:rFonts w:ascii="Cambria Math" w:hAnsi="Cambria Math" w:eastAsia="黑体" w:cs="Times New Roman"/>
                <w:kern w:val="0"/>
                <w:sz w:val="28"/>
                <w:szCs w:val="28"/>
                <w:highlight w:val="none"/>
              </w:rPr>
            </m:ctrlPr>
          </m:fPr>
          <m:num>
            <m:sSub>
              <m:sSubPr>
                <m:ctrlPr>
                  <w:rPr>
                    <w:rFonts w:ascii="Cambria Math" w:hAnsi="Cambria Math" w:eastAsia="黑体" w:cs="Times New Roman"/>
                    <w:kern w:val="0"/>
                    <w:sz w:val="28"/>
                    <w:szCs w:val="28"/>
                    <w:highlight w:val="none"/>
                  </w:rPr>
                </m:ctrlPr>
              </m:sSubPr>
              <m:e>
                <m:r>
                  <m:rPr/>
                  <w:rPr>
                    <w:rFonts w:ascii="Cambria Math" w:hAnsi="Cambria Math" w:eastAsia="黑体" w:cs="Times New Roman"/>
                    <w:kern w:val="0"/>
                    <w:sz w:val="28"/>
                    <w:szCs w:val="28"/>
                    <w:highlight w:val="none"/>
                  </w:rPr>
                  <m:t>P</m:t>
                </m:r>
                <m:ctrlPr>
                  <w:rPr>
                    <w:rFonts w:ascii="Cambria Math" w:hAnsi="Cambria Math" w:eastAsia="黑体" w:cs="Times New Roman"/>
                    <w:kern w:val="0"/>
                    <w:sz w:val="28"/>
                    <w:szCs w:val="28"/>
                    <w:highlight w:val="none"/>
                  </w:rPr>
                </m:ctrlPr>
              </m:e>
              <m:sub>
                <m:r>
                  <m:rPr/>
                  <w:rPr>
                    <w:rFonts w:hint="eastAsia" w:ascii="Cambria Math" w:hAnsi="Cambria Math" w:eastAsia="黑体" w:cs="Times New Roman"/>
                    <w:kern w:val="0"/>
                    <w:sz w:val="28"/>
                    <w:szCs w:val="28"/>
                    <w:highlight w:val="none"/>
                  </w:rPr>
                  <m:t>max</m:t>
                </m:r>
                <m:ctrlPr>
                  <w:rPr>
                    <w:rFonts w:ascii="Cambria Math" w:hAnsi="Cambria Math" w:eastAsia="黑体" w:cs="Times New Roman"/>
                    <w:kern w:val="0"/>
                    <w:sz w:val="28"/>
                    <w:szCs w:val="28"/>
                    <w:highlight w:val="none"/>
                  </w:rPr>
                </m:ctrlPr>
              </m:sub>
            </m:sSub>
            <m:r>
              <m:rPr>
                <m:sty m:val="p"/>
              </m:rPr>
              <w:rPr>
                <w:rFonts w:ascii="Cambria Math" w:hAnsi="Cambria Math" w:eastAsia="黑体" w:cs="Times New Roman"/>
                <w:kern w:val="0"/>
                <w:sz w:val="28"/>
                <w:szCs w:val="28"/>
                <w:highlight w:val="none"/>
              </w:rPr>
              <m:t>∗</m:t>
            </m:r>
            <m:sSub>
              <m:sSubPr>
                <m:ctrlPr>
                  <w:rPr>
                    <w:rFonts w:ascii="Cambria Math" w:hAnsi="Cambria Math" w:eastAsia="黑体" w:cs="Times New Roman"/>
                    <w:kern w:val="0"/>
                    <w:sz w:val="28"/>
                    <w:szCs w:val="28"/>
                    <w:highlight w:val="none"/>
                  </w:rPr>
                </m:ctrlPr>
              </m:sSubPr>
              <m:e>
                <m:r>
                  <m:rPr/>
                  <w:rPr>
                    <w:rFonts w:ascii="Cambria Math" w:hAnsi="Cambria Math" w:eastAsia="黑体" w:cs="Times New Roman"/>
                    <w:kern w:val="0"/>
                    <w:sz w:val="28"/>
                    <w:szCs w:val="28"/>
                    <w:highlight w:val="none"/>
                  </w:rPr>
                  <m:t>D</m:t>
                </m:r>
                <m:ctrlPr>
                  <w:rPr>
                    <w:rFonts w:ascii="Cambria Math" w:hAnsi="Cambria Math" w:eastAsia="黑体" w:cs="Times New Roman"/>
                    <w:kern w:val="0"/>
                    <w:sz w:val="28"/>
                    <w:szCs w:val="28"/>
                    <w:highlight w:val="none"/>
                  </w:rPr>
                </m:ctrlPr>
              </m:e>
              <m:sub>
                <m:r>
                  <m:rPr/>
                  <w:rPr>
                    <w:rFonts w:hint="eastAsia" w:ascii="Cambria Math" w:hAnsi="Cambria Math" w:eastAsia="黑体" w:cs="Times New Roman"/>
                    <w:kern w:val="0"/>
                    <w:sz w:val="28"/>
                    <w:szCs w:val="28"/>
                    <w:highlight w:val="none"/>
                  </w:rPr>
                  <m:t>i</m:t>
                </m:r>
                <m:ctrlPr>
                  <w:rPr>
                    <w:rFonts w:ascii="Cambria Math" w:hAnsi="Cambria Math" w:eastAsia="黑体" w:cs="Times New Roman"/>
                    <w:kern w:val="0"/>
                    <w:sz w:val="28"/>
                    <w:szCs w:val="28"/>
                    <w:highlight w:val="none"/>
                  </w:rPr>
                </m:ctrlPr>
              </m:sub>
            </m:sSub>
            <m:ctrlPr>
              <w:rPr>
                <w:rFonts w:ascii="Cambria Math" w:hAnsi="Cambria Math" w:eastAsia="黑体" w:cs="Times New Roman"/>
                <w:kern w:val="0"/>
                <w:sz w:val="28"/>
                <w:szCs w:val="28"/>
                <w:highlight w:val="none"/>
              </w:rPr>
            </m:ctrlPr>
          </m:num>
          <m:den>
            <m:r>
              <m:rPr>
                <m:sty m:val="p"/>
              </m:rPr>
              <w:rPr>
                <w:rFonts w:ascii="Cambria Math" w:hAnsi="Cambria Math" w:eastAsia="黑体" w:cs="Times New Roman"/>
                <w:kern w:val="0"/>
                <w:sz w:val="28"/>
                <w:szCs w:val="28"/>
                <w:highlight w:val="none"/>
              </w:rPr>
              <m:t>2∗</m:t>
            </m:r>
            <m:d>
              <m:dPr>
                <m:begChr m:val="["/>
                <m:endChr m:val="]"/>
                <m:ctrlPr>
                  <w:rPr>
                    <w:rFonts w:ascii="Cambria Math" w:hAnsi="Cambria Math" w:eastAsia="黑体" w:cs="Times New Roman"/>
                    <w:kern w:val="0"/>
                    <w:sz w:val="28"/>
                    <w:szCs w:val="28"/>
                    <w:highlight w:val="none"/>
                  </w:rPr>
                </m:ctrlPr>
              </m:dPr>
              <m:e>
                <m:r>
                  <m:rPr>
                    <m:sty m:val="p"/>
                  </m:rPr>
                  <w:rPr>
                    <w:rFonts w:ascii="Cambria Math" w:hAnsi="Cambria Math" w:eastAsia="黑体" w:cs="Times New Roman"/>
                    <w:kern w:val="0"/>
                    <w:sz w:val="28"/>
                    <w:szCs w:val="28"/>
                    <w:highlight w:val="none"/>
                  </w:rPr>
                  <m:t>σ</m:t>
                </m:r>
                <m:ctrlPr>
                  <w:rPr>
                    <w:rFonts w:ascii="Cambria Math" w:hAnsi="Cambria Math" w:eastAsia="黑体" w:cs="Times New Roman"/>
                    <w:kern w:val="0"/>
                    <w:sz w:val="28"/>
                    <w:szCs w:val="28"/>
                    <w:highlight w:val="none"/>
                  </w:rPr>
                </m:ctrlPr>
              </m:e>
            </m:d>
            <m:r>
              <m:rPr>
                <m:sty m:val="p"/>
              </m:rPr>
              <w:rPr>
                <w:rFonts w:ascii="Cambria Math" w:hAnsi="Cambria Math" w:eastAsia="黑体" w:cs="Times New Roman"/>
                <w:kern w:val="0"/>
                <w:sz w:val="28"/>
                <w:szCs w:val="28"/>
                <w:highlight w:val="none"/>
              </w:rPr>
              <m:t>∗φ−</m:t>
            </m:r>
            <m:sSub>
              <m:sSubPr>
                <m:ctrlPr>
                  <w:rPr>
                    <w:rFonts w:ascii="Cambria Math" w:hAnsi="Cambria Math" w:eastAsia="黑体" w:cs="Times New Roman"/>
                    <w:kern w:val="0"/>
                    <w:sz w:val="28"/>
                    <w:szCs w:val="28"/>
                    <w:highlight w:val="none"/>
                  </w:rPr>
                </m:ctrlPr>
              </m:sSubPr>
              <m:e>
                <m:r>
                  <m:rPr/>
                  <w:rPr>
                    <w:rFonts w:ascii="Cambria Math" w:hAnsi="Cambria Math" w:eastAsia="黑体" w:cs="Times New Roman"/>
                    <w:kern w:val="0"/>
                    <w:sz w:val="28"/>
                    <w:szCs w:val="28"/>
                    <w:highlight w:val="none"/>
                  </w:rPr>
                  <m:t>P</m:t>
                </m:r>
                <m:ctrlPr>
                  <w:rPr>
                    <w:rFonts w:ascii="Cambria Math" w:hAnsi="Cambria Math" w:eastAsia="黑体" w:cs="Times New Roman"/>
                    <w:kern w:val="0"/>
                    <w:sz w:val="28"/>
                    <w:szCs w:val="28"/>
                    <w:highlight w:val="none"/>
                  </w:rPr>
                </m:ctrlPr>
              </m:e>
              <m:sub>
                <m:r>
                  <m:rPr/>
                  <w:rPr>
                    <w:rFonts w:hint="eastAsia" w:ascii="Cambria Math" w:hAnsi="Cambria Math" w:eastAsia="黑体" w:cs="Times New Roman"/>
                    <w:kern w:val="0"/>
                    <w:sz w:val="28"/>
                    <w:szCs w:val="28"/>
                    <w:highlight w:val="none"/>
                  </w:rPr>
                  <m:t>max</m:t>
                </m:r>
                <m:ctrlPr>
                  <w:rPr>
                    <w:rFonts w:ascii="Cambria Math" w:hAnsi="Cambria Math" w:eastAsia="黑体" w:cs="Times New Roman"/>
                    <w:kern w:val="0"/>
                    <w:sz w:val="28"/>
                    <w:szCs w:val="28"/>
                    <w:highlight w:val="none"/>
                  </w:rPr>
                </m:ctrlPr>
              </m:sub>
            </m:sSub>
            <m:ctrlPr>
              <w:rPr>
                <w:rFonts w:ascii="Cambria Math" w:hAnsi="Cambria Math" w:eastAsia="黑体" w:cs="Times New Roman"/>
                <w:kern w:val="0"/>
                <w:sz w:val="28"/>
                <w:szCs w:val="28"/>
                <w:highlight w:val="none"/>
              </w:rPr>
            </m:ctrlPr>
          </m:den>
        </m:f>
        <m:r>
          <m:rPr>
            <m:sty m:val="p"/>
          </m:rPr>
          <w:rPr>
            <w:rFonts w:ascii="Cambria Math" w:hAnsi="Cambria Math" w:eastAsia="黑体" w:cs="Times New Roman"/>
            <w:kern w:val="0"/>
            <w:sz w:val="28"/>
            <w:szCs w:val="28"/>
            <w:highlight w:val="none"/>
          </w:rPr>
          <m:t>+</m:t>
        </m:r>
        <m:r>
          <m:rPr/>
          <w:rPr>
            <w:rFonts w:hint="eastAsia" w:ascii="Cambria Math" w:hAnsi="Cambria Math" w:eastAsia="黑体" w:cs="Times New Roman"/>
            <w:kern w:val="0"/>
            <w:sz w:val="28"/>
            <w:szCs w:val="28"/>
            <w:highlight w:val="none"/>
          </w:rPr>
          <m:t>c</m:t>
        </m:r>
      </m:oMath>
      <w:r>
        <w:rPr>
          <w:rFonts w:ascii="宋体" w:hAnsi="宋体" w:eastAsia="宋体" w:cs="宋体"/>
          <w:snapToGrid w:val="0"/>
          <w:color w:val="000000"/>
          <w:spacing w:val="-8"/>
          <w:kern w:val="0"/>
          <w:sz w:val="28"/>
          <w:szCs w:val="28"/>
          <w:highlight w:val="none"/>
        </w:rPr>
        <w:t>；</w:t>
      </w:r>
    </w:p>
    <w:p w14:paraId="7FA40F53">
      <w:pPr>
        <w:numPr>
          <w:ilvl w:val="0"/>
          <w:numId w:val="2"/>
        </w:numPr>
        <w:rPr>
          <w:rFonts w:hint="eastAsia" w:ascii="宋体" w:hAnsi="宋体" w:eastAsia="宋体" w:cs="宋体"/>
          <w:snapToGrid w:val="0"/>
          <w:color w:val="000000"/>
          <w:spacing w:val="6"/>
          <w:kern w:val="0"/>
          <w:sz w:val="28"/>
          <w:szCs w:val="28"/>
          <w:highlight w:val="none"/>
        </w:rPr>
      </w:pPr>
      <w:r>
        <w:rPr>
          <w:rFonts w:ascii="宋体" w:hAnsi="宋体" w:eastAsia="宋体" w:cs="宋体"/>
          <w:snapToGrid w:val="0"/>
          <w:color w:val="000000"/>
          <w:spacing w:val="-8"/>
          <w:kern w:val="0"/>
          <w:sz w:val="28"/>
          <w:szCs w:val="28"/>
          <w:highlight w:val="none"/>
        </w:rPr>
        <w:t>计算值须按表2推荐尺寸向上圆整</w:t>
      </w:r>
      <w:r>
        <w:rPr>
          <w:rFonts w:hint="eastAsia" w:ascii="宋体" w:hAnsi="宋体" w:eastAsia="宋体" w:cs="宋体"/>
          <w:snapToGrid w:val="0"/>
          <w:color w:val="000000"/>
          <w:spacing w:val="-8"/>
          <w:kern w:val="0"/>
          <w:sz w:val="28"/>
          <w:szCs w:val="28"/>
          <w:highlight w:val="none"/>
        </w:rPr>
        <w:t>,缸筒壁厚系列尺寸符合GB/T 321及GB/T 2348规范</w:t>
      </w:r>
      <w:r>
        <w:rPr>
          <w:rFonts w:ascii="宋体" w:hAnsi="宋体" w:eastAsia="宋体" w:cs="宋体"/>
          <w:snapToGrid w:val="0"/>
          <w:color w:val="000000"/>
          <w:spacing w:val="-8"/>
          <w:kern w:val="0"/>
          <w:sz w:val="28"/>
          <w:szCs w:val="28"/>
          <w:highlight w:val="none"/>
        </w:rPr>
        <w:t>；</w:t>
      </w:r>
    </w:p>
    <w:p w14:paraId="53ECD2DF">
      <w:pPr>
        <w:numPr>
          <w:ilvl w:val="0"/>
          <w:numId w:val="2"/>
        </w:numPr>
        <w:rPr>
          <w:rFonts w:hint="eastAsia" w:ascii="宋体" w:hAnsi="宋体" w:eastAsia="宋体" w:cs="宋体"/>
          <w:snapToGrid w:val="0"/>
          <w:color w:val="000000"/>
          <w:spacing w:val="6"/>
          <w:kern w:val="0"/>
          <w:sz w:val="28"/>
          <w:szCs w:val="28"/>
          <w:highlight w:val="none"/>
        </w:rPr>
      </w:pPr>
      <w:r>
        <w:rPr>
          <w:rFonts w:ascii="宋体" w:hAnsi="宋体" w:eastAsia="宋体" w:cs="宋体"/>
          <w:snapToGrid w:val="0"/>
          <w:color w:val="000000"/>
          <w:spacing w:val="-8"/>
          <w:kern w:val="0"/>
          <w:sz w:val="28"/>
          <w:szCs w:val="28"/>
          <w:highlight w:val="none"/>
        </w:rPr>
        <w:t>最终设计需通过ISO 10771-1疲劳压力试验及船级社规范规定的爆破试验（≥2.5倍工作压力</w:t>
      </w:r>
      <w:r>
        <w:rPr>
          <w:rFonts w:hint="eastAsia" w:ascii="宋体" w:hAnsi="宋体" w:eastAsia="宋体" w:cs="宋体"/>
          <w:snapToGrid w:val="0"/>
          <w:color w:val="000000"/>
          <w:spacing w:val="-8"/>
          <w:kern w:val="0"/>
          <w:sz w:val="28"/>
          <w:szCs w:val="28"/>
          <w:highlight w:val="none"/>
        </w:rPr>
        <w:t>）</w:t>
      </w:r>
      <w:r>
        <w:rPr>
          <w:rFonts w:ascii="宋体" w:hAnsi="宋体" w:eastAsia="宋体" w:cs="宋体"/>
          <w:snapToGrid w:val="0"/>
          <w:color w:val="000000"/>
          <w:spacing w:val="-8"/>
          <w:kern w:val="0"/>
          <w:sz w:val="28"/>
          <w:szCs w:val="28"/>
          <w:highlight w:val="none"/>
        </w:rPr>
        <w:t>。</w:t>
      </w:r>
    </w:p>
    <w:p w14:paraId="3F628842">
      <w:pPr>
        <w:pStyle w:val="17"/>
        <w:spacing w:before="62" w:after="24"/>
        <w:rPr>
          <w:rFonts w:hint="eastAsia" w:ascii="宋体" w:hAnsi="宋体" w:cs="宋体"/>
          <w:snapToGrid w:val="0"/>
          <w:color w:val="000000"/>
          <w:spacing w:val="6"/>
          <w:kern w:val="0"/>
          <w:sz w:val="21"/>
          <w:szCs w:val="21"/>
          <w:highlight w:val="none"/>
        </w:rPr>
      </w:pPr>
      <w:bookmarkStart w:id="24" w:name="_Ref150945874"/>
      <w:r>
        <w:rPr>
          <w:rFonts w:hint="eastAsia"/>
          <w:sz w:val="21"/>
          <w:szCs w:val="21"/>
          <w:highlight w:val="none"/>
        </w:rPr>
        <w:t>表</w:t>
      </w:r>
      <w:r>
        <w:rPr>
          <w:sz w:val="21"/>
          <w:szCs w:val="21"/>
          <w:highlight w:val="none"/>
        </w:rPr>
        <w:fldChar w:fldCharType="begin"/>
      </w:r>
      <w:r>
        <w:rPr>
          <w:sz w:val="21"/>
          <w:szCs w:val="21"/>
          <w:highlight w:val="none"/>
        </w:rPr>
        <w:instrText xml:space="preserve"> </w:instrText>
      </w:r>
      <w:r>
        <w:rPr>
          <w:rFonts w:hint="eastAsia"/>
          <w:sz w:val="21"/>
          <w:szCs w:val="21"/>
          <w:highlight w:val="none"/>
        </w:rPr>
        <w:instrText xml:space="preserve">SEQ 表 \* ARABIC</w:instrText>
      </w:r>
      <w:r>
        <w:rPr>
          <w:sz w:val="21"/>
          <w:szCs w:val="21"/>
          <w:highlight w:val="none"/>
        </w:rPr>
        <w:instrText xml:space="preserve"> </w:instrText>
      </w:r>
      <w:r>
        <w:rPr>
          <w:sz w:val="21"/>
          <w:szCs w:val="21"/>
          <w:highlight w:val="none"/>
        </w:rPr>
        <w:fldChar w:fldCharType="separate"/>
      </w:r>
      <w:r>
        <w:rPr>
          <w:sz w:val="21"/>
          <w:szCs w:val="21"/>
          <w:highlight w:val="none"/>
        </w:rPr>
        <w:t>2</w:t>
      </w:r>
      <w:r>
        <w:rPr>
          <w:sz w:val="21"/>
          <w:szCs w:val="21"/>
          <w:highlight w:val="none"/>
        </w:rPr>
        <w:fldChar w:fldCharType="end"/>
      </w:r>
      <w:bookmarkEnd w:id="24"/>
      <w:r>
        <w:rPr>
          <w:sz w:val="21"/>
          <w:szCs w:val="21"/>
          <w:highlight w:val="none"/>
        </w:rPr>
        <w:t xml:space="preserve"> </w:t>
      </w:r>
      <w:r>
        <w:rPr>
          <w:rFonts w:hint="eastAsia"/>
          <w:sz w:val="21"/>
          <w:szCs w:val="21"/>
          <w:highlight w:val="none"/>
        </w:rPr>
        <w:t>缸筒壁厚推荐尺寸</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4C1F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5"/>
            <w:noWrap/>
          </w:tcPr>
          <w:p w14:paraId="42121E3F">
            <w:pPr>
              <w:pStyle w:val="16"/>
              <w:rPr>
                <w:kern w:val="0"/>
                <w:highlight w:val="none"/>
              </w:rPr>
            </w:pPr>
            <w:r>
              <w:rPr>
                <w:rFonts w:hint="eastAsia"/>
                <w:kern w:val="0"/>
                <w:highlight w:val="none"/>
              </w:rPr>
              <w:t>缸筒壁厚t</w:t>
            </w:r>
            <w:r>
              <w:rPr>
                <w:kern w:val="0"/>
                <w:highlight w:val="none"/>
              </w:rPr>
              <w:t xml:space="preserve"> </w:t>
            </w:r>
            <w:r>
              <w:rPr>
                <w:rFonts w:hint="eastAsia"/>
                <w:kern w:val="0"/>
                <w:highlight w:val="none"/>
              </w:rPr>
              <w:t>(mm)</w:t>
            </w:r>
          </w:p>
        </w:tc>
      </w:tr>
      <w:tr w14:paraId="7FF9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00" w:type="pct"/>
            <w:noWrap/>
          </w:tcPr>
          <w:p w14:paraId="6626C403">
            <w:pPr>
              <w:pStyle w:val="16"/>
              <w:rPr>
                <w:kern w:val="0"/>
                <w:highlight w:val="none"/>
              </w:rPr>
            </w:pPr>
            <w:r>
              <w:rPr>
                <w:rFonts w:hint="eastAsia"/>
                <w:kern w:val="0"/>
                <w:highlight w:val="none"/>
              </w:rPr>
              <w:t>10</w:t>
            </w:r>
            <w:r>
              <w:rPr>
                <w:kern w:val="0"/>
                <w:highlight w:val="none"/>
              </w:rPr>
              <w:t>0</w:t>
            </w:r>
          </w:p>
        </w:tc>
        <w:tc>
          <w:tcPr>
            <w:tcW w:w="1000" w:type="pct"/>
            <w:noWrap/>
          </w:tcPr>
          <w:p w14:paraId="783A9C33">
            <w:pPr>
              <w:pStyle w:val="16"/>
              <w:rPr>
                <w:kern w:val="0"/>
                <w:highlight w:val="none"/>
              </w:rPr>
            </w:pPr>
            <w:r>
              <w:rPr>
                <w:rFonts w:hint="eastAsia"/>
                <w:kern w:val="0"/>
                <w:highlight w:val="none"/>
              </w:rPr>
              <w:t>20</w:t>
            </w:r>
            <w:r>
              <w:rPr>
                <w:kern w:val="0"/>
                <w:highlight w:val="none"/>
              </w:rPr>
              <w:t>0</w:t>
            </w:r>
          </w:p>
        </w:tc>
        <w:tc>
          <w:tcPr>
            <w:tcW w:w="1000" w:type="pct"/>
            <w:noWrap/>
          </w:tcPr>
          <w:p w14:paraId="7B874D0E">
            <w:pPr>
              <w:pStyle w:val="16"/>
              <w:rPr>
                <w:kern w:val="0"/>
                <w:highlight w:val="none"/>
              </w:rPr>
            </w:pPr>
            <w:r>
              <w:rPr>
                <w:rFonts w:hint="eastAsia"/>
                <w:kern w:val="0"/>
                <w:highlight w:val="none"/>
              </w:rPr>
              <w:t>30</w:t>
            </w:r>
            <w:r>
              <w:rPr>
                <w:kern w:val="0"/>
                <w:highlight w:val="none"/>
              </w:rPr>
              <w:t>0</w:t>
            </w:r>
          </w:p>
        </w:tc>
        <w:tc>
          <w:tcPr>
            <w:tcW w:w="1000" w:type="pct"/>
            <w:noWrap/>
          </w:tcPr>
          <w:p w14:paraId="10A40E18">
            <w:pPr>
              <w:pStyle w:val="16"/>
              <w:rPr>
                <w:kern w:val="0"/>
                <w:highlight w:val="none"/>
              </w:rPr>
            </w:pPr>
            <w:r>
              <w:rPr>
                <w:rFonts w:hint="eastAsia"/>
                <w:kern w:val="0"/>
                <w:highlight w:val="none"/>
              </w:rPr>
              <w:t>425</w:t>
            </w:r>
          </w:p>
        </w:tc>
        <w:tc>
          <w:tcPr>
            <w:tcW w:w="1000" w:type="pct"/>
            <w:noWrap/>
          </w:tcPr>
          <w:p w14:paraId="00BD79E0">
            <w:pPr>
              <w:pStyle w:val="16"/>
              <w:rPr>
                <w:kern w:val="0"/>
                <w:highlight w:val="none"/>
              </w:rPr>
            </w:pPr>
            <w:r>
              <w:rPr>
                <w:rFonts w:hint="eastAsia"/>
                <w:kern w:val="0"/>
                <w:highlight w:val="none"/>
              </w:rPr>
              <w:t>60</w:t>
            </w:r>
            <w:r>
              <w:rPr>
                <w:kern w:val="0"/>
                <w:highlight w:val="none"/>
              </w:rPr>
              <w:t>0</w:t>
            </w:r>
          </w:p>
        </w:tc>
      </w:tr>
      <w:tr w14:paraId="2082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00" w:type="pct"/>
            <w:noWrap/>
          </w:tcPr>
          <w:p w14:paraId="183E4596">
            <w:pPr>
              <w:pStyle w:val="16"/>
              <w:rPr>
                <w:kern w:val="0"/>
                <w:highlight w:val="none"/>
              </w:rPr>
            </w:pPr>
            <w:r>
              <w:rPr>
                <w:rFonts w:hint="eastAsia"/>
                <w:kern w:val="0"/>
                <w:highlight w:val="none"/>
              </w:rPr>
              <w:t>11</w:t>
            </w:r>
            <w:r>
              <w:rPr>
                <w:kern w:val="0"/>
                <w:highlight w:val="none"/>
              </w:rPr>
              <w:t>0</w:t>
            </w:r>
          </w:p>
        </w:tc>
        <w:tc>
          <w:tcPr>
            <w:tcW w:w="1000" w:type="pct"/>
            <w:noWrap/>
          </w:tcPr>
          <w:p w14:paraId="28004244">
            <w:pPr>
              <w:pStyle w:val="16"/>
              <w:rPr>
                <w:kern w:val="0"/>
                <w:highlight w:val="none"/>
              </w:rPr>
            </w:pPr>
            <w:r>
              <w:rPr>
                <w:rFonts w:hint="eastAsia"/>
                <w:kern w:val="0"/>
                <w:highlight w:val="none"/>
              </w:rPr>
              <w:t>225</w:t>
            </w:r>
          </w:p>
        </w:tc>
        <w:tc>
          <w:tcPr>
            <w:tcW w:w="1000" w:type="pct"/>
            <w:noWrap/>
          </w:tcPr>
          <w:p w14:paraId="2CFAFC14">
            <w:pPr>
              <w:pStyle w:val="16"/>
              <w:rPr>
                <w:kern w:val="0"/>
                <w:highlight w:val="none"/>
              </w:rPr>
            </w:pPr>
            <w:r>
              <w:rPr>
                <w:rFonts w:hint="eastAsia"/>
                <w:kern w:val="0"/>
                <w:highlight w:val="none"/>
              </w:rPr>
              <w:t>315</w:t>
            </w:r>
          </w:p>
        </w:tc>
        <w:tc>
          <w:tcPr>
            <w:tcW w:w="1000" w:type="pct"/>
            <w:noWrap/>
          </w:tcPr>
          <w:p w14:paraId="33A548C8">
            <w:pPr>
              <w:pStyle w:val="16"/>
              <w:rPr>
                <w:kern w:val="0"/>
                <w:highlight w:val="none"/>
              </w:rPr>
            </w:pPr>
            <w:r>
              <w:rPr>
                <w:rFonts w:hint="eastAsia"/>
                <w:kern w:val="0"/>
                <w:highlight w:val="none"/>
              </w:rPr>
              <w:t>45</w:t>
            </w:r>
            <w:r>
              <w:rPr>
                <w:kern w:val="0"/>
                <w:highlight w:val="none"/>
              </w:rPr>
              <w:t>0</w:t>
            </w:r>
          </w:p>
        </w:tc>
        <w:tc>
          <w:tcPr>
            <w:tcW w:w="1000" w:type="pct"/>
            <w:noWrap/>
          </w:tcPr>
          <w:p w14:paraId="66E5FF5D">
            <w:pPr>
              <w:pStyle w:val="16"/>
              <w:rPr>
                <w:kern w:val="0"/>
                <w:highlight w:val="none"/>
              </w:rPr>
            </w:pPr>
            <w:r>
              <w:rPr>
                <w:rFonts w:hint="eastAsia"/>
                <w:kern w:val="0"/>
                <w:highlight w:val="none"/>
              </w:rPr>
              <w:t>63</w:t>
            </w:r>
            <w:r>
              <w:rPr>
                <w:kern w:val="0"/>
                <w:highlight w:val="none"/>
              </w:rPr>
              <w:t>0</w:t>
            </w:r>
          </w:p>
        </w:tc>
      </w:tr>
      <w:tr w14:paraId="6895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00" w:type="pct"/>
            <w:noWrap/>
          </w:tcPr>
          <w:p w14:paraId="49F7E07B">
            <w:pPr>
              <w:pStyle w:val="16"/>
              <w:rPr>
                <w:kern w:val="0"/>
                <w:highlight w:val="none"/>
              </w:rPr>
            </w:pPr>
            <w:r>
              <w:rPr>
                <w:rFonts w:hint="eastAsia"/>
                <w:kern w:val="0"/>
                <w:highlight w:val="none"/>
              </w:rPr>
              <w:t>125</w:t>
            </w:r>
          </w:p>
        </w:tc>
        <w:tc>
          <w:tcPr>
            <w:tcW w:w="1000" w:type="pct"/>
            <w:noWrap/>
          </w:tcPr>
          <w:p w14:paraId="456BB543">
            <w:pPr>
              <w:pStyle w:val="16"/>
              <w:rPr>
                <w:kern w:val="0"/>
                <w:highlight w:val="none"/>
              </w:rPr>
            </w:pPr>
            <w:r>
              <w:rPr>
                <w:rFonts w:hint="eastAsia"/>
                <w:kern w:val="0"/>
                <w:highlight w:val="none"/>
              </w:rPr>
              <w:t>235</w:t>
            </w:r>
          </w:p>
        </w:tc>
        <w:tc>
          <w:tcPr>
            <w:tcW w:w="1000" w:type="pct"/>
            <w:noWrap/>
          </w:tcPr>
          <w:p w14:paraId="5015985E">
            <w:pPr>
              <w:pStyle w:val="16"/>
              <w:rPr>
                <w:kern w:val="0"/>
                <w:highlight w:val="none"/>
              </w:rPr>
            </w:pPr>
            <w:r>
              <w:rPr>
                <w:rFonts w:hint="eastAsia"/>
                <w:kern w:val="0"/>
                <w:highlight w:val="none"/>
              </w:rPr>
              <w:t>335</w:t>
            </w:r>
          </w:p>
        </w:tc>
        <w:tc>
          <w:tcPr>
            <w:tcW w:w="1000" w:type="pct"/>
            <w:noWrap/>
          </w:tcPr>
          <w:p w14:paraId="67831D7F">
            <w:pPr>
              <w:pStyle w:val="16"/>
              <w:rPr>
                <w:kern w:val="0"/>
                <w:highlight w:val="none"/>
              </w:rPr>
            </w:pPr>
            <w:r>
              <w:rPr>
                <w:rFonts w:hint="eastAsia"/>
                <w:kern w:val="0"/>
                <w:highlight w:val="none"/>
              </w:rPr>
              <w:t>47</w:t>
            </w:r>
            <w:r>
              <w:rPr>
                <w:kern w:val="0"/>
                <w:highlight w:val="none"/>
              </w:rPr>
              <w:t>5</w:t>
            </w:r>
          </w:p>
        </w:tc>
        <w:tc>
          <w:tcPr>
            <w:tcW w:w="1000" w:type="pct"/>
            <w:noWrap/>
          </w:tcPr>
          <w:p w14:paraId="2C0F78B0">
            <w:pPr>
              <w:pStyle w:val="16"/>
              <w:rPr>
                <w:kern w:val="0"/>
                <w:highlight w:val="none"/>
              </w:rPr>
            </w:pPr>
            <w:r>
              <w:rPr>
                <w:rFonts w:hint="eastAsia"/>
                <w:kern w:val="0"/>
                <w:highlight w:val="none"/>
              </w:rPr>
              <w:t>67</w:t>
            </w:r>
            <w:r>
              <w:rPr>
                <w:kern w:val="0"/>
                <w:highlight w:val="none"/>
              </w:rPr>
              <w:t>0</w:t>
            </w:r>
          </w:p>
        </w:tc>
      </w:tr>
      <w:tr w14:paraId="44F8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00" w:type="pct"/>
            <w:noWrap/>
          </w:tcPr>
          <w:p w14:paraId="56C5CF27">
            <w:pPr>
              <w:pStyle w:val="16"/>
              <w:rPr>
                <w:kern w:val="0"/>
                <w:highlight w:val="none"/>
              </w:rPr>
            </w:pPr>
            <w:r>
              <w:rPr>
                <w:rFonts w:hint="eastAsia"/>
                <w:kern w:val="0"/>
                <w:highlight w:val="none"/>
              </w:rPr>
              <w:t>14</w:t>
            </w:r>
            <w:r>
              <w:rPr>
                <w:kern w:val="0"/>
                <w:highlight w:val="none"/>
              </w:rPr>
              <w:t>0</w:t>
            </w:r>
          </w:p>
        </w:tc>
        <w:tc>
          <w:tcPr>
            <w:tcW w:w="1000" w:type="pct"/>
            <w:noWrap/>
          </w:tcPr>
          <w:p w14:paraId="7DA8F796">
            <w:pPr>
              <w:pStyle w:val="16"/>
              <w:rPr>
                <w:kern w:val="0"/>
                <w:highlight w:val="none"/>
              </w:rPr>
            </w:pPr>
            <w:r>
              <w:rPr>
                <w:rFonts w:hint="eastAsia"/>
                <w:kern w:val="0"/>
                <w:highlight w:val="none"/>
              </w:rPr>
              <w:t>25</w:t>
            </w:r>
            <w:r>
              <w:rPr>
                <w:kern w:val="0"/>
                <w:highlight w:val="none"/>
              </w:rPr>
              <w:t>0</w:t>
            </w:r>
          </w:p>
        </w:tc>
        <w:tc>
          <w:tcPr>
            <w:tcW w:w="1000" w:type="pct"/>
            <w:noWrap/>
          </w:tcPr>
          <w:p w14:paraId="562F2F53">
            <w:pPr>
              <w:pStyle w:val="16"/>
              <w:rPr>
                <w:kern w:val="0"/>
                <w:highlight w:val="none"/>
              </w:rPr>
            </w:pPr>
            <w:r>
              <w:rPr>
                <w:rFonts w:hint="eastAsia"/>
                <w:kern w:val="0"/>
                <w:highlight w:val="none"/>
              </w:rPr>
              <w:t>355</w:t>
            </w:r>
          </w:p>
        </w:tc>
        <w:tc>
          <w:tcPr>
            <w:tcW w:w="1000" w:type="pct"/>
            <w:noWrap/>
          </w:tcPr>
          <w:p w14:paraId="6B376A7A">
            <w:pPr>
              <w:pStyle w:val="16"/>
              <w:rPr>
                <w:kern w:val="0"/>
                <w:highlight w:val="none"/>
              </w:rPr>
            </w:pPr>
            <w:r>
              <w:rPr>
                <w:rFonts w:hint="eastAsia"/>
                <w:kern w:val="0"/>
                <w:highlight w:val="none"/>
              </w:rPr>
              <w:t>50</w:t>
            </w:r>
            <w:r>
              <w:rPr>
                <w:kern w:val="0"/>
                <w:highlight w:val="none"/>
              </w:rPr>
              <w:t>0</w:t>
            </w:r>
          </w:p>
        </w:tc>
        <w:tc>
          <w:tcPr>
            <w:tcW w:w="1000" w:type="pct"/>
            <w:noWrap/>
          </w:tcPr>
          <w:p w14:paraId="47FCB6AB">
            <w:pPr>
              <w:pStyle w:val="16"/>
              <w:rPr>
                <w:kern w:val="0"/>
                <w:highlight w:val="none"/>
              </w:rPr>
            </w:pPr>
            <w:r>
              <w:rPr>
                <w:rFonts w:hint="eastAsia"/>
                <w:kern w:val="0"/>
                <w:highlight w:val="none"/>
              </w:rPr>
              <w:t>71</w:t>
            </w:r>
            <w:r>
              <w:rPr>
                <w:kern w:val="0"/>
                <w:highlight w:val="none"/>
              </w:rPr>
              <w:t>0</w:t>
            </w:r>
          </w:p>
        </w:tc>
      </w:tr>
      <w:tr w14:paraId="401B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00" w:type="pct"/>
            <w:noWrap/>
          </w:tcPr>
          <w:p w14:paraId="0DF0A0CE">
            <w:pPr>
              <w:pStyle w:val="16"/>
              <w:rPr>
                <w:kern w:val="0"/>
                <w:highlight w:val="none"/>
              </w:rPr>
            </w:pPr>
            <w:r>
              <w:rPr>
                <w:rFonts w:hint="eastAsia"/>
                <w:kern w:val="0"/>
                <w:highlight w:val="none"/>
              </w:rPr>
              <w:t>16</w:t>
            </w:r>
            <w:r>
              <w:rPr>
                <w:kern w:val="0"/>
                <w:highlight w:val="none"/>
              </w:rPr>
              <w:t>0</w:t>
            </w:r>
          </w:p>
        </w:tc>
        <w:tc>
          <w:tcPr>
            <w:tcW w:w="1000" w:type="pct"/>
            <w:noWrap/>
          </w:tcPr>
          <w:p w14:paraId="6355AE44">
            <w:pPr>
              <w:pStyle w:val="16"/>
              <w:rPr>
                <w:kern w:val="0"/>
                <w:highlight w:val="none"/>
              </w:rPr>
            </w:pPr>
            <w:r>
              <w:rPr>
                <w:rFonts w:hint="eastAsia"/>
                <w:kern w:val="0"/>
                <w:highlight w:val="none"/>
              </w:rPr>
              <w:t>265</w:t>
            </w:r>
          </w:p>
        </w:tc>
        <w:tc>
          <w:tcPr>
            <w:tcW w:w="1000" w:type="pct"/>
            <w:noWrap/>
          </w:tcPr>
          <w:p w14:paraId="690B3FB7">
            <w:pPr>
              <w:pStyle w:val="16"/>
              <w:rPr>
                <w:kern w:val="0"/>
                <w:highlight w:val="none"/>
              </w:rPr>
            </w:pPr>
            <w:r>
              <w:rPr>
                <w:rFonts w:hint="eastAsia"/>
                <w:kern w:val="0"/>
                <w:highlight w:val="none"/>
              </w:rPr>
              <w:t>375</w:t>
            </w:r>
          </w:p>
        </w:tc>
        <w:tc>
          <w:tcPr>
            <w:tcW w:w="1000" w:type="pct"/>
            <w:noWrap/>
          </w:tcPr>
          <w:p w14:paraId="6F984797">
            <w:pPr>
              <w:pStyle w:val="16"/>
              <w:rPr>
                <w:kern w:val="0"/>
                <w:highlight w:val="none"/>
              </w:rPr>
            </w:pPr>
            <w:r>
              <w:rPr>
                <w:rFonts w:hint="eastAsia"/>
                <w:kern w:val="0"/>
                <w:highlight w:val="none"/>
              </w:rPr>
              <w:t>53</w:t>
            </w:r>
            <w:r>
              <w:rPr>
                <w:kern w:val="0"/>
                <w:highlight w:val="none"/>
              </w:rPr>
              <w:t>0</w:t>
            </w:r>
          </w:p>
        </w:tc>
        <w:tc>
          <w:tcPr>
            <w:tcW w:w="1000" w:type="pct"/>
            <w:noWrap/>
          </w:tcPr>
          <w:p w14:paraId="3FFF4C37">
            <w:pPr>
              <w:pStyle w:val="16"/>
              <w:rPr>
                <w:kern w:val="0"/>
                <w:highlight w:val="none"/>
              </w:rPr>
            </w:pPr>
            <w:r>
              <w:rPr>
                <w:rFonts w:hint="eastAsia"/>
                <w:kern w:val="0"/>
                <w:highlight w:val="none"/>
              </w:rPr>
              <w:t>75</w:t>
            </w:r>
            <w:r>
              <w:rPr>
                <w:kern w:val="0"/>
                <w:highlight w:val="none"/>
              </w:rPr>
              <w:t>0</w:t>
            </w:r>
          </w:p>
        </w:tc>
      </w:tr>
      <w:tr w14:paraId="372C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00" w:type="pct"/>
            <w:noWrap/>
          </w:tcPr>
          <w:p w14:paraId="7F786BDB">
            <w:pPr>
              <w:pStyle w:val="16"/>
              <w:rPr>
                <w:kern w:val="0"/>
                <w:highlight w:val="none"/>
              </w:rPr>
            </w:pPr>
            <w:r>
              <w:rPr>
                <w:rFonts w:hint="eastAsia"/>
                <w:kern w:val="0"/>
                <w:highlight w:val="none"/>
              </w:rPr>
              <w:t>18</w:t>
            </w:r>
            <w:r>
              <w:rPr>
                <w:kern w:val="0"/>
                <w:highlight w:val="none"/>
              </w:rPr>
              <w:t>0</w:t>
            </w:r>
          </w:p>
        </w:tc>
        <w:tc>
          <w:tcPr>
            <w:tcW w:w="1000" w:type="pct"/>
            <w:noWrap/>
          </w:tcPr>
          <w:p w14:paraId="49CEBD80">
            <w:pPr>
              <w:pStyle w:val="16"/>
              <w:rPr>
                <w:kern w:val="0"/>
                <w:highlight w:val="none"/>
              </w:rPr>
            </w:pPr>
            <w:r>
              <w:rPr>
                <w:rFonts w:hint="eastAsia"/>
                <w:kern w:val="0"/>
                <w:highlight w:val="none"/>
              </w:rPr>
              <w:t>28</w:t>
            </w:r>
            <w:r>
              <w:rPr>
                <w:kern w:val="0"/>
                <w:highlight w:val="none"/>
              </w:rPr>
              <w:t>0</w:t>
            </w:r>
          </w:p>
        </w:tc>
        <w:tc>
          <w:tcPr>
            <w:tcW w:w="1000" w:type="pct"/>
            <w:noWrap/>
          </w:tcPr>
          <w:p w14:paraId="1B48A49B">
            <w:pPr>
              <w:pStyle w:val="16"/>
              <w:rPr>
                <w:kern w:val="0"/>
                <w:highlight w:val="none"/>
              </w:rPr>
            </w:pPr>
            <w:r>
              <w:rPr>
                <w:rFonts w:hint="eastAsia"/>
                <w:kern w:val="0"/>
                <w:highlight w:val="none"/>
              </w:rPr>
              <w:t>40</w:t>
            </w:r>
            <w:r>
              <w:rPr>
                <w:kern w:val="0"/>
                <w:highlight w:val="none"/>
              </w:rPr>
              <w:t>0</w:t>
            </w:r>
          </w:p>
        </w:tc>
        <w:tc>
          <w:tcPr>
            <w:tcW w:w="1000" w:type="pct"/>
            <w:noWrap/>
          </w:tcPr>
          <w:p w14:paraId="4CDF7E43">
            <w:pPr>
              <w:pStyle w:val="16"/>
              <w:rPr>
                <w:kern w:val="0"/>
                <w:highlight w:val="none"/>
              </w:rPr>
            </w:pPr>
            <w:r>
              <w:rPr>
                <w:rFonts w:hint="eastAsia"/>
                <w:kern w:val="0"/>
                <w:highlight w:val="none"/>
              </w:rPr>
              <w:t>56</w:t>
            </w:r>
            <w:r>
              <w:rPr>
                <w:kern w:val="0"/>
                <w:highlight w:val="none"/>
              </w:rPr>
              <w:t>0</w:t>
            </w:r>
          </w:p>
        </w:tc>
        <w:tc>
          <w:tcPr>
            <w:tcW w:w="1000" w:type="pct"/>
            <w:noWrap/>
          </w:tcPr>
          <w:p w14:paraId="34FBB3C5">
            <w:pPr>
              <w:pStyle w:val="16"/>
              <w:rPr>
                <w:kern w:val="0"/>
                <w:highlight w:val="none"/>
              </w:rPr>
            </w:pPr>
            <w:r>
              <w:rPr>
                <w:rFonts w:hint="eastAsia"/>
                <w:kern w:val="0"/>
                <w:highlight w:val="none"/>
              </w:rPr>
              <w:t>80</w:t>
            </w:r>
            <w:r>
              <w:rPr>
                <w:kern w:val="0"/>
                <w:highlight w:val="none"/>
              </w:rPr>
              <w:t>0</w:t>
            </w:r>
          </w:p>
        </w:tc>
      </w:tr>
    </w:tbl>
    <w:p w14:paraId="3D9812FF">
      <w:pPr>
        <w:rPr>
          <w:rFonts w:hint="eastAsia" w:ascii="宋体" w:hAnsi="宋体" w:eastAsia="宋体" w:cs="宋体"/>
          <w:b/>
          <w:bCs/>
          <w:snapToGrid w:val="0"/>
          <w:color w:val="000000"/>
          <w:spacing w:val="6"/>
          <w:kern w:val="0"/>
          <w:sz w:val="28"/>
          <w:szCs w:val="28"/>
          <w:highlight w:val="none"/>
        </w:rPr>
      </w:pPr>
      <w:r>
        <w:rPr>
          <w:rFonts w:hint="eastAsia" w:ascii="宋体" w:hAnsi="宋体" w:eastAsia="宋体" w:cs="宋体"/>
          <w:b/>
          <w:bCs/>
          <w:snapToGrid w:val="0"/>
          <w:color w:val="000000"/>
          <w:spacing w:val="6"/>
          <w:kern w:val="0"/>
          <w:sz w:val="28"/>
          <w:szCs w:val="28"/>
          <w:highlight w:val="none"/>
        </w:rPr>
        <w:t>5.1.3端盖参数</w:t>
      </w:r>
    </w:p>
    <w:p w14:paraId="0E1D9875">
      <w:pPr>
        <w:numPr>
          <w:ilvl w:val="0"/>
          <w:numId w:val="3"/>
        </w:numPr>
        <w:rPr>
          <w:rFonts w:hint="eastAsia" w:ascii="宋体" w:hAnsi="宋体" w:eastAsia="宋体" w:cs="宋体"/>
          <w:snapToGrid w:val="0"/>
          <w:color w:val="000000"/>
          <w:spacing w:val="-8"/>
          <w:kern w:val="0"/>
          <w:sz w:val="28"/>
          <w:szCs w:val="28"/>
          <w:highlight w:val="none"/>
        </w:rPr>
      </w:pPr>
      <w:r>
        <w:rPr>
          <w:rFonts w:ascii="宋体" w:hAnsi="宋体" w:eastAsia="宋体" w:cs="宋体"/>
          <w:snapToGrid w:val="0"/>
          <w:color w:val="000000"/>
          <w:spacing w:val="-8"/>
          <w:kern w:val="0"/>
          <w:sz w:val="28"/>
          <w:szCs w:val="28"/>
          <w:highlight w:val="none"/>
        </w:rPr>
        <w:t>连接法兰处油缸壁厚</w:t>
      </w:r>
      <w:r>
        <w:rPr>
          <w:rFonts w:hint="eastAsia" w:ascii="宋体" w:hAnsi="宋体" w:eastAsia="宋体" w:cs="宋体"/>
          <w:snapToGrid w:val="0"/>
          <w:color w:val="000000"/>
          <w:spacing w:val="-8"/>
          <w:kern w:val="0"/>
          <w:sz w:val="28"/>
          <w:szCs w:val="28"/>
          <w:highlight w:val="none"/>
        </w:rPr>
        <w:t>δ</w:t>
      </w:r>
      <w:r>
        <w:rPr>
          <w:rFonts w:hint="eastAsia" w:ascii="宋体" w:hAnsi="宋体" w:eastAsia="宋体" w:cs="宋体"/>
          <w:snapToGrid w:val="0"/>
          <w:color w:val="000000"/>
          <w:spacing w:val="-8"/>
          <w:kern w:val="0"/>
          <w:sz w:val="28"/>
          <w:szCs w:val="28"/>
          <w:highlight w:val="none"/>
          <w:vertAlign w:val="subscript"/>
          <w:lang w:val="en-US" w:eastAsia="zh-CN"/>
        </w:rPr>
        <w:t>1</w:t>
      </w:r>
      <w:r>
        <w:rPr>
          <w:rFonts w:ascii="宋体" w:hAnsi="宋体" w:eastAsia="宋体" w:cs="宋体"/>
          <w:snapToGrid w:val="0"/>
          <w:color w:val="000000"/>
          <w:spacing w:val="-8"/>
          <w:kern w:val="0"/>
          <w:sz w:val="28"/>
          <w:szCs w:val="28"/>
          <w:highlight w:val="none"/>
        </w:rPr>
        <w:t>应增大，略大于油缸总体壁厚</w:t>
      </w:r>
      <w:r>
        <w:rPr>
          <w:rFonts w:hint="eastAsia" w:ascii="宋体" w:hAnsi="宋体" w:eastAsia="宋体" w:cs="宋体"/>
          <w:snapToGrid w:val="0"/>
          <w:color w:val="000000"/>
          <w:spacing w:val="-8"/>
          <w:kern w:val="0"/>
          <w:sz w:val="28"/>
          <w:szCs w:val="28"/>
          <w:highlight w:val="none"/>
        </w:rPr>
        <w:t>δ</w:t>
      </w:r>
      <w:r>
        <w:rPr>
          <w:rFonts w:ascii="宋体" w:hAnsi="宋体" w:eastAsia="宋体" w:cs="宋体"/>
          <w:snapToGrid w:val="0"/>
          <w:color w:val="000000"/>
          <w:spacing w:val="-8"/>
          <w:kern w:val="0"/>
          <w:sz w:val="28"/>
          <w:szCs w:val="28"/>
          <w:highlight w:val="none"/>
        </w:rPr>
        <w:t>的1.5倍，增大壁厚的长度</w:t>
      </w:r>
      <w:r>
        <w:rPr>
          <w:rFonts w:hint="eastAsia" w:ascii="宋体" w:hAnsi="宋体" w:eastAsia="宋体" w:cs="宋体"/>
          <w:snapToGrid w:val="0"/>
          <w:color w:val="000000"/>
          <w:spacing w:val="-8"/>
          <w:kern w:val="0"/>
          <w:sz w:val="28"/>
          <w:szCs w:val="28"/>
          <w:highlight w:val="none"/>
          <w:lang w:val="en-US" w:eastAsia="zh-CN"/>
        </w:rPr>
        <w:t>L</w:t>
      </w:r>
      <w:r>
        <w:rPr>
          <w:rFonts w:hint="eastAsia" w:ascii="宋体" w:hAnsi="宋体" w:eastAsia="宋体" w:cs="宋体"/>
          <w:snapToGrid w:val="0"/>
          <w:color w:val="000000"/>
          <w:spacing w:val="-8"/>
          <w:kern w:val="0"/>
          <w:sz w:val="28"/>
          <w:szCs w:val="28"/>
          <w:highlight w:val="none"/>
          <w:vertAlign w:val="subscript"/>
          <w:lang w:val="en-US" w:eastAsia="zh-CN"/>
        </w:rPr>
        <w:t>1</w:t>
      </w:r>
      <w:r>
        <w:rPr>
          <w:rFonts w:ascii="宋体" w:hAnsi="宋体" w:eastAsia="宋体" w:cs="宋体"/>
          <w:snapToGrid w:val="0"/>
          <w:color w:val="000000"/>
          <w:spacing w:val="-8"/>
          <w:kern w:val="0"/>
          <w:sz w:val="28"/>
          <w:szCs w:val="28"/>
          <w:highlight w:val="none"/>
        </w:rPr>
        <w:t>不小于该处的壁厚</w:t>
      </w:r>
      <w:r>
        <w:rPr>
          <w:rFonts w:hint="eastAsia" w:ascii="宋体" w:hAnsi="宋体" w:eastAsia="宋体" w:cs="宋体"/>
          <w:snapToGrid w:val="0"/>
          <w:color w:val="000000"/>
          <w:spacing w:val="-8"/>
          <w:kern w:val="0"/>
          <w:sz w:val="28"/>
          <w:szCs w:val="28"/>
          <w:highlight w:val="none"/>
        </w:rPr>
        <w:t>δ</w:t>
      </w:r>
      <w:r>
        <w:rPr>
          <w:rFonts w:hint="eastAsia" w:ascii="宋体" w:hAnsi="宋体" w:eastAsia="宋体" w:cs="宋体"/>
          <w:snapToGrid w:val="0"/>
          <w:color w:val="000000"/>
          <w:spacing w:val="-8"/>
          <w:kern w:val="0"/>
          <w:sz w:val="28"/>
          <w:szCs w:val="28"/>
          <w:highlight w:val="none"/>
          <w:vertAlign w:val="subscript"/>
          <w:lang w:val="en-US" w:eastAsia="zh-CN"/>
        </w:rPr>
        <w:t>1</w:t>
      </w:r>
      <w:r>
        <w:rPr>
          <w:rFonts w:hint="eastAsia" w:ascii="宋体" w:hAnsi="宋体" w:eastAsia="宋体" w:cs="宋体"/>
          <w:snapToGrid w:val="0"/>
          <w:color w:val="000000"/>
          <w:spacing w:val="-8"/>
          <w:kern w:val="0"/>
          <w:sz w:val="28"/>
          <w:szCs w:val="28"/>
          <w:highlight w:val="none"/>
          <w:lang w:eastAsia="zh-CN"/>
        </w:rPr>
        <w:t>的</w:t>
      </w:r>
      <w:r>
        <w:rPr>
          <w:rFonts w:hint="eastAsia" w:ascii="宋体" w:hAnsi="宋体" w:eastAsia="宋体" w:cs="宋体"/>
          <w:snapToGrid w:val="0"/>
          <w:color w:val="000000"/>
          <w:spacing w:val="-8"/>
          <w:kern w:val="0"/>
          <w:sz w:val="28"/>
          <w:szCs w:val="28"/>
          <w:highlight w:val="none"/>
          <w:lang w:val="en-US" w:eastAsia="zh-CN"/>
        </w:rPr>
        <w:t>1.25倍，如图1（a）所示；</w:t>
      </w:r>
    </w:p>
    <w:p w14:paraId="7087A95F">
      <w:pPr>
        <w:jc w:val="center"/>
        <w:rPr>
          <w:highlight w:val="none"/>
        </w:rPr>
      </w:pPr>
      <w:r>
        <w:rPr>
          <w:highlight w:val="none"/>
        </w:rPr>
        <w:drawing>
          <wp:inline distT="0" distB="0" distL="0" distR="0">
            <wp:extent cx="3343275" cy="4051935"/>
            <wp:effectExtent l="0" t="0" r="9525" b="12065"/>
            <wp:docPr id="6" name="图片 6" descr="F:\wechat\WeChat Files\wxid_avib78tyjxne21\FileStorage\Temp\74dfee5c4b968f9a8487f6b473bf1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wechat\WeChat Files\wxid_avib78tyjxne21\FileStorage\Temp\74dfee5c4b968f9a8487f6b473bf13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50240" cy="4060896"/>
                    </a:xfrm>
                    <a:prstGeom prst="rect">
                      <a:avLst/>
                    </a:prstGeom>
                    <a:noFill/>
                    <a:ln>
                      <a:noFill/>
                    </a:ln>
                  </pic:spPr>
                </pic:pic>
              </a:graphicData>
            </a:graphic>
          </wp:inline>
        </w:drawing>
      </w:r>
    </w:p>
    <w:p w14:paraId="725138F2">
      <w:pPr>
        <w:jc w:val="center"/>
        <w:rPr>
          <w:rFonts w:hint="eastAsia" w:ascii="宋体" w:hAnsi="宋体" w:eastAsia="宋体" w:cs="宋体"/>
          <w:snapToGrid w:val="0"/>
          <w:color w:val="000000"/>
          <w:spacing w:val="-8"/>
          <w:kern w:val="0"/>
          <w:sz w:val="28"/>
          <w:szCs w:val="28"/>
          <w:highlight w:val="none"/>
        </w:rPr>
      </w:pPr>
      <w:r>
        <w:rPr>
          <w:rFonts w:hint="eastAsia" w:asciiTheme="minorHAnsi" w:eastAsiaTheme="minorEastAsia"/>
          <w:highlight w:val="none"/>
          <w:lang w:val="en-US" w:eastAsia="zh-CN"/>
        </w:rPr>
        <w:t>图1 端盖参数具体示意图</w:t>
      </w:r>
    </w:p>
    <w:p w14:paraId="206E6F7C">
      <w:pPr>
        <w:numPr>
          <w:ilvl w:val="0"/>
          <w:numId w:val="3"/>
        </w:numPr>
        <w:rPr>
          <w:rFonts w:hint="eastAsia" w:ascii="宋体" w:hAnsi="宋体" w:eastAsia="宋体" w:cs="宋体"/>
          <w:snapToGrid w:val="0"/>
          <w:color w:val="000000"/>
          <w:spacing w:val="-8"/>
          <w:kern w:val="0"/>
          <w:sz w:val="28"/>
          <w:szCs w:val="28"/>
          <w:highlight w:val="none"/>
        </w:rPr>
      </w:pPr>
      <w:r>
        <w:rPr>
          <w:rFonts w:ascii="宋体" w:hAnsi="宋体" w:eastAsia="宋体" w:cs="宋体"/>
          <w:snapToGrid w:val="0"/>
          <w:color w:val="000000"/>
          <w:spacing w:val="-8"/>
          <w:kern w:val="0"/>
          <w:sz w:val="28"/>
          <w:szCs w:val="28"/>
          <w:highlight w:val="none"/>
        </w:rPr>
        <w:t>外缸筒与连接法兰处过渡角</w:t>
      </w:r>
      <w:r>
        <w:rPr>
          <w:rFonts w:hint="eastAsia" w:ascii="宋体" w:hAnsi="宋体" w:eastAsia="宋体" w:cs="宋体"/>
          <w:snapToGrid w:val="0"/>
          <w:color w:val="000000"/>
          <w:spacing w:val="-8"/>
          <w:kern w:val="0"/>
          <w:sz w:val="28"/>
          <w:szCs w:val="28"/>
          <w:highlight w:val="none"/>
        </w:rPr>
        <w:t>α</w:t>
      </w:r>
      <w:r>
        <w:rPr>
          <w:rFonts w:ascii="宋体" w:hAnsi="宋体" w:eastAsia="宋体" w:cs="宋体"/>
          <w:snapToGrid w:val="0"/>
          <w:color w:val="000000"/>
          <w:spacing w:val="-8"/>
          <w:kern w:val="0"/>
          <w:sz w:val="28"/>
          <w:szCs w:val="28"/>
          <w:highlight w:val="none"/>
        </w:rPr>
        <w:t>应不大于20度</w:t>
      </w:r>
      <w:r>
        <w:rPr>
          <w:rFonts w:hint="eastAsia" w:ascii="宋体" w:hAnsi="宋体" w:eastAsia="宋体" w:cs="宋体"/>
          <w:snapToGrid w:val="0"/>
          <w:color w:val="000000"/>
          <w:spacing w:val="-8"/>
          <w:kern w:val="0"/>
          <w:sz w:val="28"/>
          <w:szCs w:val="28"/>
          <w:highlight w:val="none"/>
          <w:lang w:eastAsia="zh-CN"/>
        </w:rPr>
        <w:t>，</w:t>
      </w:r>
      <w:r>
        <w:rPr>
          <w:rFonts w:hint="eastAsia" w:ascii="宋体" w:hAnsi="宋体" w:eastAsia="宋体" w:cs="宋体"/>
          <w:snapToGrid w:val="0"/>
          <w:color w:val="000000"/>
          <w:spacing w:val="-8"/>
          <w:kern w:val="0"/>
          <w:sz w:val="28"/>
          <w:szCs w:val="28"/>
          <w:highlight w:val="none"/>
          <w:lang w:val="en-US" w:eastAsia="zh-CN"/>
        </w:rPr>
        <w:t>如图1（a）所示</w:t>
      </w:r>
      <w:r>
        <w:rPr>
          <w:rFonts w:ascii="宋体" w:hAnsi="宋体" w:eastAsia="宋体" w:cs="宋体"/>
          <w:snapToGrid w:val="0"/>
          <w:color w:val="000000"/>
          <w:spacing w:val="-8"/>
          <w:kern w:val="0"/>
          <w:sz w:val="28"/>
          <w:szCs w:val="28"/>
          <w:highlight w:val="none"/>
        </w:rPr>
        <w:t>；</w:t>
      </w:r>
    </w:p>
    <w:p w14:paraId="47B7BD9D">
      <w:pPr>
        <w:numPr>
          <w:ilvl w:val="0"/>
          <w:numId w:val="3"/>
        </w:numPr>
        <w:rPr>
          <w:rFonts w:hint="eastAsia" w:ascii="宋体" w:hAnsi="宋体" w:eastAsia="宋体" w:cs="宋体"/>
          <w:snapToGrid w:val="0"/>
          <w:color w:val="000000"/>
          <w:spacing w:val="-8"/>
          <w:kern w:val="0"/>
          <w:sz w:val="28"/>
          <w:szCs w:val="28"/>
          <w:highlight w:val="none"/>
        </w:rPr>
      </w:pPr>
      <w:r>
        <w:rPr>
          <w:rFonts w:ascii="宋体" w:hAnsi="宋体" w:eastAsia="宋体" w:cs="宋体"/>
          <w:snapToGrid w:val="0"/>
          <w:color w:val="000000"/>
          <w:spacing w:val="-8"/>
          <w:kern w:val="0"/>
          <w:sz w:val="28"/>
          <w:szCs w:val="28"/>
          <w:highlight w:val="none"/>
        </w:rPr>
        <w:t>端盖厚度</w:t>
      </w:r>
      <w:r>
        <w:rPr>
          <w:rFonts w:hint="eastAsia" w:ascii="宋体" w:hAnsi="宋体" w:eastAsia="宋体" w:cs="宋体"/>
          <w:snapToGrid w:val="0"/>
          <w:color w:val="000000"/>
          <w:spacing w:val="-8"/>
          <w:kern w:val="0"/>
          <w:sz w:val="28"/>
          <w:szCs w:val="28"/>
          <w:highlight w:val="none"/>
        </w:rPr>
        <w:t>δ</w:t>
      </w:r>
      <w:r>
        <w:rPr>
          <w:rFonts w:hint="eastAsia" w:ascii="宋体" w:hAnsi="宋体" w:eastAsia="宋体" w:cs="宋体"/>
          <w:snapToGrid w:val="0"/>
          <w:color w:val="000000"/>
          <w:spacing w:val="-8"/>
          <w:kern w:val="0"/>
          <w:sz w:val="28"/>
          <w:szCs w:val="28"/>
          <w:highlight w:val="none"/>
          <w:vertAlign w:val="subscript"/>
          <w:lang w:val="en-US" w:eastAsia="zh-CN"/>
        </w:rPr>
        <w:t>2</w:t>
      </w:r>
      <w:r>
        <w:rPr>
          <w:rFonts w:ascii="宋体" w:hAnsi="宋体" w:eastAsia="宋体" w:cs="宋体"/>
          <w:snapToGrid w:val="0"/>
          <w:color w:val="000000"/>
          <w:spacing w:val="-8"/>
          <w:kern w:val="0"/>
          <w:sz w:val="28"/>
          <w:szCs w:val="28"/>
          <w:highlight w:val="none"/>
        </w:rPr>
        <w:t>与连接法兰处油缸壁厚</w:t>
      </w:r>
      <w:r>
        <w:rPr>
          <w:rFonts w:hint="eastAsia" w:ascii="宋体" w:hAnsi="宋体" w:eastAsia="宋体" w:cs="宋体"/>
          <w:snapToGrid w:val="0"/>
          <w:color w:val="000000"/>
          <w:spacing w:val="-8"/>
          <w:kern w:val="0"/>
          <w:sz w:val="28"/>
          <w:szCs w:val="28"/>
          <w:highlight w:val="none"/>
        </w:rPr>
        <w:t>δ</w:t>
      </w:r>
      <w:r>
        <w:rPr>
          <w:rFonts w:hint="eastAsia" w:ascii="宋体" w:hAnsi="宋体" w:eastAsia="宋体" w:cs="宋体"/>
          <w:snapToGrid w:val="0"/>
          <w:color w:val="000000"/>
          <w:spacing w:val="-8"/>
          <w:kern w:val="0"/>
          <w:sz w:val="28"/>
          <w:szCs w:val="28"/>
          <w:highlight w:val="none"/>
          <w:vertAlign w:val="subscript"/>
          <w:lang w:val="en-US" w:eastAsia="zh-CN"/>
        </w:rPr>
        <w:t>1</w:t>
      </w:r>
      <w:r>
        <w:rPr>
          <w:rFonts w:ascii="宋体" w:hAnsi="宋体" w:eastAsia="宋体" w:cs="宋体"/>
          <w:snapToGrid w:val="0"/>
          <w:color w:val="000000"/>
          <w:spacing w:val="-8"/>
          <w:kern w:val="0"/>
          <w:sz w:val="28"/>
          <w:szCs w:val="28"/>
          <w:highlight w:val="none"/>
        </w:rPr>
        <w:t>相等</w:t>
      </w:r>
      <w:r>
        <w:rPr>
          <w:rFonts w:hint="eastAsia" w:ascii="宋体" w:hAnsi="宋体" w:eastAsia="宋体" w:cs="宋体"/>
          <w:snapToGrid w:val="0"/>
          <w:color w:val="000000"/>
          <w:spacing w:val="-8"/>
          <w:kern w:val="0"/>
          <w:sz w:val="28"/>
          <w:szCs w:val="28"/>
          <w:highlight w:val="none"/>
          <w:lang w:eastAsia="zh-CN"/>
        </w:rPr>
        <w:t>，</w:t>
      </w:r>
      <w:r>
        <w:rPr>
          <w:rFonts w:hint="eastAsia" w:ascii="宋体" w:hAnsi="宋体" w:eastAsia="宋体" w:cs="宋体"/>
          <w:snapToGrid w:val="0"/>
          <w:color w:val="000000"/>
          <w:spacing w:val="-8"/>
          <w:kern w:val="0"/>
          <w:sz w:val="28"/>
          <w:szCs w:val="28"/>
          <w:highlight w:val="none"/>
          <w:lang w:val="en-US" w:eastAsia="zh-CN"/>
        </w:rPr>
        <w:t>如图1（a）所示</w:t>
      </w:r>
      <w:r>
        <w:rPr>
          <w:rFonts w:ascii="宋体" w:hAnsi="宋体" w:eastAsia="宋体" w:cs="宋体"/>
          <w:snapToGrid w:val="0"/>
          <w:color w:val="000000"/>
          <w:spacing w:val="-8"/>
          <w:kern w:val="0"/>
          <w:sz w:val="28"/>
          <w:szCs w:val="28"/>
          <w:highlight w:val="none"/>
        </w:rPr>
        <w:t>；</w:t>
      </w:r>
    </w:p>
    <w:p w14:paraId="6EF21A81">
      <w:pPr>
        <w:numPr>
          <w:ilvl w:val="0"/>
          <w:numId w:val="3"/>
        </w:numPr>
        <w:rPr>
          <w:rFonts w:hint="eastAsia" w:ascii="宋体" w:hAnsi="宋体" w:eastAsia="宋体" w:cs="宋体"/>
          <w:snapToGrid w:val="0"/>
          <w:color w:val="000000"/>
          <w:spacing w:val="-8"/>
          <w:kern w:val="0"/>
          <w:sz w:val="28"/>
          <w:szCs w:val="28"/>
          <w:highlight w:val="none"/>
        </w:rPr>
      </w:pPr>
      <w:r>
        <w:rPr>
          <w:rFonts w:ascii="宋体" w:hAnsi="宋体" w:eastAsia="宋体" w:cs="宋体"/>
          <w:snapToGrid w:val="0"/>
          <w:color w:val="000000"/>
          <w:spacing w:val="-8"/>
          <w:kern w:val="0"/>
          <w:sz w:val="28"/>
          <w:szCs w:val="28"/>
          <w:highlight w:val="none"/>
        </w:rPr>
        <w:t>端盖连接螺栓公称直径</w:t>
      </w:r>
      <w:r>
        <w:rPr>
          <w:rFonts w:hint="eastAsia" w:ascii="宋体" w:hAnsi="宋体" w:eastAsia="宋体" w:cs="宋体"/>
          <w:snapToGrid w:val="0"/>
          <w:color w:val="000000"/>
          <w:spacing w:val="-8"/>
          <w:kern w:val="0"/>
          <w:sz w:val="28"/>
          <w:szCs w:val="28"/>
          <w:highlight w:val="none"/>
          <w:lang w:val="en-US" w:eastAsia="zh-CN"/>
        </w:rPr>
        <w:t>d</w:t>
      </w:r>
      <w:r>
        <w:rPr>
          <w:rFonts w:ascii="宋体" w:hAnsi="宋体" w:eastAsia="宋体" w:cs="宋体"/>
          <w:snapToGrid w:val="0"/>
          <w:color w:val="000000"/>
          <w:spacing w:val="-8"/>
          <w:kern w:val="0"/>
          <w:sz w:val="28"/>
          <w:szCs w:val="28"/>
          <w:highlight w:val="none"/>
        </w:rPr>
        <w:t>不大于连接法兰处油缸壁厚</w:t>
      </w:r>
      <w:r>
        <w:rPr>
          <w:rFonts w:hint="eastAsia" w:ascii="宋体" w:hAnsi="宋体" w:eastAsia="宋体" w:cs="宋体"/>
          <w:snapToGrid w:val="0"/>
          <w:color w:val="000000"/>
          <w:spacing w:val="-8"/>
          <w:kern w:val="0"/>
          <w:sz w:val="28"/>
          <w:szCs w:val="28"/>
          <w:highlight w:val="none"/>
        </w:rPr>
        <w:t>δ</w:t>
      </w:r>
      <w:r>
        <w:rPr>
          <w:rFonts w:hint="eastAsia" w:ascii="宋体" w:hAnsi="宋体" w:eastAsia="宋体" w:cs="宋体"/>
          <w:snapToGrid w:val="0"/>
          <w:color w:val="000000"/>
          <w:spacing w:val="-8"/>
          <w:kern w:val="0"/>
          <w:sz w:val="28"/>
          <w:szCs w:val="28"/>
          <w:highlight w:val="none"/>
          <w:vertAlign w:val="subscript"/>
          <w:lang w:val="en-US" w:eastAsia="zh-CN"/>
        </w:rPr>
        <w:t>1</w:t>
      </w:r>
      <w:r>
        <w:rPr>
          <w:rFonts w:ascii="宋体" w:hAnsi="宋体" w:eastAsia="宋体" w:cs="宋体"/>
          <w:snapToGrid w:val="0"/>
          <w:color w:val="000000"/>
          <w:spacing w:val="-8"/>
          <w:kern w:val="0"/>
          <w:sz w:val="28"/>
          <w:szCs w:val="28"/>
          <w:highlight w:val="none"/>
        </w:rPr>
        <w:t>的1/3</w:t>
      </w:r>
      <w:r>
        <w:rPr>
          <w:rFonts w:hint="eastAsia" w:ascii="宋体" w:hAnsi="宋体" w:eastAsia="宋体" w:cs="宋体"/>
          <w:snapToGrid w:val="0"/>
          <w:color w:val="000000"/>
          <w:spacing w:val="-8"/>
          <w:kern w:val="0"/>
          <w:sz w:val="28"/>
          <w:szCs w:val="28"/>
          <w:highlight w:val="none"/>
          <w:lang w:eastAsia="zh-CN"/>
        </w:rPr>
        <w:t>，</w:t>
      </w:r>
      <w:r>
        <w:rPr>
          <w:rFonts w:hint="eastAsia" w:ascii="宋体" w:hAnsi="宋体" w:eastAsia="宋体" w:cs="宋体"/>
          <w:snapToGrid w:val="0"/>
          <w:color w:val="000000"/>
          <w:spacing w:val="-8"/>
          <w:kern w:val="0"/>
          <w:sz w:val="28"/>
          <w:szCs w:val="28"/>
          <w:highlight w:val="none"/>
          <w:lang w:val="en-US" w:eastAsia="zh-CN"/>
        </w:rPr>
        <w:t>如图1（b）所示</w:t>
      </w:r>
      <w:r>
        <w:rPr>
          <w:rFonts w:ascii="宋体" w:hAnsi="宋体" w:eastAsia="宋体" w:cs="宋体"/>
          <w:snapToGrid w:val="0"/>
          <w:color w:val="000000"/>
          <w:spacing w:val="-8"/>
          <w:kern w:val="0"/>
          <w:sz w:val="28"/>
          <w:szCs w:val="28"/>
          <w:highlight w:val="none"/>
        </w:rPr>
        <w:t>；</w:t>
      </w:r>
    </w:p>
    <w:p w14:paraId="58EFCB56">
      <w:pPr>
        <w:numPr>
          <w:ilvl w:val="0"/>
          <w:numId w:val="3"/>
        </w:numPr>
        <w:rPr>
          <w:rFonts w:hint="eastAsia" w:ascii="宋体" w:hAnsi="宋体" w:eastAsia="宋体" w:cs="宋体"/>
          <w:snapToGrid w:val="0"/>
          <w:color w:val="000000"/>
          <w:spacing w:val="-8"/>
          <w:kern w:val="0"/>
          <w:sz w:val="28"/>
          <w:szCs w:val="28"/>
          <w:highlight w:val="none"/>
        </w:rPr>
      </w:pPr>
      <w:r>
        <w:rPr>
          <w:rFonts w:ascii="宋体" w:hAnsi="宋体" w:eastAsia="宋体" w:cs="宋体"/>
          <w:snapToGrid w:val="0"/>
          <w:color w:val="000000"/>
          <w:spacing w:val="-8"/>
          <w:kern w:val="0"/>
          <w:sz w:val="28"/>
          <w:szCs w:val="28"/>
          <w:highlight w:val="none"/>
        </w:rPr>
        <w:t>端盖连接螺栓的强度安全系数不小于3.5；</w:t>
      </w:r>
    </w:p>
    <w:p w14:paraId="1BA03DDA">
      <w:pPr>
        <w:numPr>
          <w:ilvl w:val="0"/>
          <w:numId w:val="3"/>
        </w:numPr>
        <w:rPr>
          <w:rFonts w:hint="eastAsia" w:ascii="宋体" w:hAnsi="宋体" w:eastAsia="宋体" w:cs="宋体"/>
          <w:snapToGrid w:val="0"/>
          <w:color w:val="000000"/>
          <w:spacing w:val="-8"/>
          <w:kern w:val="0"/>
          <w:sz w:val="28"/>
          <w:szCs w:val="28"/>
          <w:highlight w:val="none"/>
        </w:rPr>
      </w:pPr>
      <w:r>
        <w:rPr>
          <w:rFonts w:ascii="宋体" w:hAnsi="宋体" w:eastAsia="宋体" w:cs="宋体"/>
          <w:snapToGrid w:val="0"/>
          <w:color w:val="000000"/>
          <w:spacing w:val="-8"/>
          <w:kern w:val="0"/>
          <w:sz w:val="28"/>
          <w:szCs w:val="28"/>
          <w:highlight w:val="none"/>
        </w:rPr>
        <w:t>端盖连接螺栓应均布</w:t>
      </w:r>
      <w:r>
        <w:rPr>
          <w:rFonts w:hint="eastAsia" w:ascii="宋体" w:hAnsi="宋体" w:eastAsia="宋体" w:cs="宋体"/>
          <w:snapToGrid w:val="0"/>
          <w:color w:val="000000"/>
          <w:spacing w:val="-8"/>
          <w:kern w:val="0"/>
          <w:sz w:val="28"/>
          <w:szCs w:val="28"/>
          <w:highlight w:val="none"/>
          <w:lang w:eastAsia="zh-CN"/>
        </w:rPr>
        <w:t>（</w:t>
      </w:r>
      <w:r>
        <w:rPr>
          <w:rFonts w:hint="eastAsia" w:ascii="宋体" w:hAnsi="宋体" w:eastAsia="宋体" w:cs="宋体"/>
          <w:snapToGrid w:val="0"/>
          <w:color w:val="000000"/>
          <w:spacing w:val="-8"/>
          <w:kern w:val="0"/>
          <w:sz w:val="28"/>
          <w:szCs w:val="28"/>
          <w:highlight w:val="none"/>
          <w:lang w:val="en-US" w:eastAsia="zh-CN"/>
        </w:rPr>
        <w:t>EQS</w:t>
      </w:r>
      <w:r>
        <w:rPr>
          <w:rFonts w:hint="eastAsia" w:ascii="宋体" w:hAnsi="宋体" w:eastAsia="宋体" w:cs="宋体"/>
          <w:snapToGrid w:val="0"/>
          <w:color w:val="000000"/>
          <w:spacing w:val="-8"/>
          <w:kern w:val="0"/>
          <w:sz w:val="28"/>
          <w:szCs w:val="28"/>
          <w:highlight w:val="none"/>
          <w:lang w:eastAsia="zh-CN"/>
        </w:rPr>
        <w:t>）</w:t>
      </w:r>
      <w:r>
        <w:rPr>
          <w:rFonts w:ascii="宋体" w:hAnsi="宋体" w:eastAsia="宋体" w:cs="宋体"/>
          <w:snapToGrid w:val="0"/>
          <w:color w:val="000000"/>
          <w:spacing w:val="-8"/>
          <w:kern w:val="0"/>
          <w:sz w:val="28"/>
          <w:szCs w:val="28"/>
          <w:highlight w:val="none"/>
        </w:rPr>
        <w:t>，且间距</w:t>
      </w:r>
      <w:r>
        <w:rPr>
          <w:rFonts w:hint="eastAsia" w:ascii="宋体" w:hAnsi="宋体" w:eastAsia="宋体" w:cs="宋体"/>
          <w:snapToGrid w:val="0"/>
          <w:color w:val="000000"/>
          <w:spacing w:val="-8"/>
          <w:kern w:val="0"/>
          <w:sz w:val="28"/>
          <w:szCs w:val="28"/>
          <w:highlight w:val="none"/>
          <w:lang w:val="en-US" w:eastAsia="zh-CN"/>
        </w:rPr>
        <w:t>L</w:t>
      </w:r>
      <w:r>
        <w:rPr>
          <w:rFonts w:ascii="宋体" w:hAnsi="宋体" w:eastAsia="宋体" w:cs="宋体"/>
          <w:snapToGrid w:val="0"/>
          <w:color w:val="000000"/>
          <w:spacing w:val="-8"/>
          <w:kern w:val="0"/>
          <w:sz w:val="28"/>
          <w:szCs w:val="28"/>
          <w:highlight w:val="none"/>
        </w:rPr>
        <w:t>不小于螺栓公称直径</w:t>
      </w:r>
      <w:r>
        <w:rPr>
          <w:rFonts w:hint="eastAsia" w:ascii="宋体" w:hAnsi="宋体" w:eastAsia="宋体" w:cs="宋体"/>
          <w:snapToGrid w:val="0"/>
          <w:color w:val="000000"/>
          <w:spacing w:val="-8"/>
          <w:kern w:val="0"/>
          <w:sz w:val="28"/>
          <w:szCs w:val="28"/>
          <w:highlight w:val="none"/>
          <w:lang w:val="en-US" w:eastAsia="zh-CN"/>
        </w:rPr>
        <w:t>d</w:t>
      </w:r>
      <w:r>
        <w:rPr>
          <w:rFonts w:ascii="宋体" w:hAnsi="宋体" w:eastAsia="宋体" w:cs="宋体"/>
          <w:snapToGrid w:val="0"/>
          <w:color w:val="000000"/>
          <w:spacing w:val="-8"/>
          <w:kern w:val="0"/>
          <w:sz w:val="28"/>
          <w:szCs w:val="28"/>
          <w:highlight w:val="none"/>
        </w:rPr>
        <w:t>的1.5倍</w:t>
      </w:r>
      <w:r>
        <w:rPr>
          <w:rFonts w:hint="eastAsia" w:ascii="宋体" w:hAnsi="宋体" w:eastAsia="宋体" w:cs="宋体"/>
          <w:snapToGrid w:val="0"/>
          <w:color w:val="000000"/>
          <w:spacing w:val="-8"/>
          <w:kern w:val="0"/>
          <w:sz w:val="28"/>
          <w:szCs w:val="28"/>
          <w:highlight w:val="none"/>
        </w:rPr>
        <w:t>，</w:t>
      </w:r>
      <w:r>
        <w:rPr>
          <w:rFonts w:hint="eastAsia" w:ascii="宋体" w:hAnsi="宋体" w:eastAsia="宋体" w:cs="宋体"/>
          <w:snapToGrid w:val="0"/>
          <w:color w:val="000000"/>
          <w:spacing w:val="-8"/>
          <w:kern w:val="0"/>
          <w:sz w:val="28"/>
          <w:szCs w:val="28"/>
          <w:highlight w:val="none"/>
          <w:lang w:val="en-US" w:eastAsia="zh-CN"/>
        </w:rPr>
        <w:t>如图1（b）所示；</w:t>
      </w:r>
    </w:p>
    <w:p w14:paraId="0258817B">
      <w:pPr>
        <w:numPr>
          <w:ilvl w:val="0"/>
          <w:numId w:val="3"/>
        </w:num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snapToGrid w:val="0"/>
          <w:color w:val="000000"/>
          <w:spacing w:val="-8"/>
          <w:kern w:val="0"/>
          <w:sz w:val="28"/>
          <w:szCs w:val="28"/>
          <w:highlight w:val="none"/>
        </w:rPr>
        <w:t>螺栓个数应符合表3规定。</w:t>
      </w:r>
    </w:p>
    <w:p w14:paraId="186BF9FE">
      <w:pPr>
        <w:pStyle w:val="17"/>
        <w:spacing w:before="62" w:after="24"/>
        <w:rPr>
          <w:sz w:val="21"/>
          <w:szCs w:val="21"/>
          <w:highlight w:val="none"/>
        </w:rPr>
      </w:pPr>
      <w:bookmarkStart w:id="25" w:name="_Ref162025097"/>
      <w:r>
        <w:rPr>
          <w:sz w:val="21"/>
          <w:szCs w:val="21"/>
          <w:highlight w:val="none"/>
        </w:rPr>
        <w:t>表</w:t>
      </w:r>
      <w:r>
        <w:rPr>
          <w:sz w:val="21"/>
          <w:szCs w:val="21"/>
          <w:highlight w:val="none"/>
        </w:rPr>
        <w:fldChar w:fldCharType="begin"/>
      </w:r>
      <w:r>
        <w:rPr>
          <w:sz w:val="21"/>
          <w:szCs w:val="21"/>
          <w:highlight w:val="none"/>
        </w:rPr>
        <w:instrText xml:space="preserve"> SEQ 表 \* ARABIC </w:instrText>
      </w:r>
      <w:r>
        <w:rPr>
          <w:sz w:val="21"/>
          <w:szCs w:val="21"/>
          <w:highlight w:val="none"/>
        </w:rPr>
        <w:fldChar w:fldCharType="separate"/>
      </w:r>
      <w:r>
        <w:rPr>
          <w:sz w:val="21"/>
          <w:szCs w:val="21"/>
          <w:highlight w:val="none"/>
        </w:rPr>
        <w:t>3</w:t>
      </w:r>
      <w:r>
        <w:rPr>
          <w:sz w:val="21"/>
          <w:szCs w:val="21"/>
          <w:highlight w:val="none"/>
        </w:rPr>
        <w:fldChar w:fldCharType="end"/>
      </w:r>
      <w:bookmarkEnd w:id="25"/>
      <w:r>
        <w:rPr>
          <w:sz w:val="21"/>
          <w:szCs w:val="21"/>
          <w:highlight w:val="none"/>
        </w:rPr>
        <w:t xml:space="preserve"> </w:t>
      </w:r>
      <w:r>
        <w:rPr>
          <w:rFonts w:hint="eastAsia"/>
          <w:sz w:val="21"/>
          <w:szCs w:val="21"/>
          <w:highlight w:val="none"/>
        </w:rPr>
        <w:t>法兰螺栓</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883"/>
        <w:gridCol w:w="883"/>
        <w:gridCol w:w="883"/>
        <w:gridCol w:w="883"/>
        <w:gridCol w:w="883"/>
        <w:gridCol w:w="883"/>
        <w:gridCol w:w="881"/>
      </w:tblGrid>
      <w:tr w14:paraId="3219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75" w:type="pct"/>
            <w:noWrap/>
          </w:tcPr>
          <w:p w14:paraId="0162427F">
            <w:pPr>
              <w:pStyle w:val="16"/>
              <w:rPr>
                <w:kern w:val="0"/>
                <w:highlight w:val="none"/>
              </w:rPr>
            </w:pPr>
            <w:r>
              <w:rPr>
                <w:rFonts w:hint="eastAsia"/>
                <w:kern w:val="0"/>
                <w:highlight w:val="none"/>
              </w:rPr>
              <w:t>螺栓分布圆直径D(mm)</w:t>
            </w:r>
          </w:p>
        </w:tc>
        <w:tc>
          <w:tcPr>
            <w:tcW w:w="518" w:type="pct"/>
            <w:noWrap/>
          </w:tcPr>
          <w:p w14:paraId="319DB59D">
            <w:pPr>
              <w:pStyle w:val="16"/>
              <w:rPr>
                <w:kern w:val="0"/>
                <w:highlight w:val="none"/>
              </w:rPr>
            </w:pPr>
            <w:r>
              <w:rPr>
                <w:rFonts w:hint="eastAsia"/>
                <w:kern w:val="0"/>
                <w:highlight w:val="none"/>
              </w:rPr>
              <w:t>1050</w:t>
            </w:r>
          </w:p>
        </w:tc>
        <w:tc>
          <w:tcPr>
            <w:tcW w:w="518" w:type="pct"/>
            <w:noWrap/>
          </w:tcPr>
          <w:p w14:paraId="0A4D19B6">
            <w:pPr>
              <w:pStyle w:val="16"/>
              <w:rPr>
                <w:kern w:val="0"/>
                <w:highlight w:val="none"/>
              </w:rPr>
            </w:pPr>
            <w:r>
              <w:rPr>
                <w:rFonts w:hint="eastAsia"/>
                <w:kern w:val="0"/>
                <w:highlight w:val="none"/>
              </w:rPr>
              <w:t>1160</w:t>
            </w:r>
          </w:p>
        </w:tc>
        <w:tc>
          <w:tcPr>
            <w:tcW w:w="518" w:type="pct"/>
            <w:noWrap/>
          </w:tcPr>
          <w:p w14:paraId="4AE019A5">
            <w:pPr>
              <w:pStyle w:val="16"/>
              <w:rPr>
                <w:kern w:val="0"/>
                <w:highlight w:val="none"/>
              </w:rPr>
            </w:pPr>
            <w:r>
              <w:rPr>
                <w:rFonts w:hint="eastAsia"/>
                <w:kern w:val="0"/>
                <w:highlight w:val="none"/>
              </w:rPr>
              <w:t>1280</w:t>
            </w:r>
          </w:p>
        </w:tc>
        <w:tc>
          <w:tcPr>
            <w:tcW w:w="518" w:type="pct"/>
            <w:noWrap/>
          </w:tcPr>
          <w:p w14:paraId="1244ABD1">
            <w:pPr>
              <w:pStyle w:val="16"/>
              <w:rPr>
                <w:kern w:val="0"/>
                <w:highlight w:val="none"/>
              </w:rPr>
            </w:pPr>
            <w:r>
              <w:rPr>
                <w:rFonts w:hint="eastAsia"/>
                <w:kern w:val="0"/>
                <w:highlight w:val="none"/>
              </w:rPr>
              <w:t>1390</w:t>
            </w:r>
          </w:p>
        </w:tc>
        <w:tc>
          <w:tcPr>
            <w:tcW w:w="518" w:type="pct"/>
            <w:noWrap/>
          </w:tcPr>
          <w:p w14:paraId="6F803D0D">
            <w:pPr>
              <w:pStyle w:val="16"/>
              <w:rPr>
                <w:kern w:val="0"/>
                <w:highlight w:val="none"/>
              </w:rPr>
            </w:pPr>
            <w:r>
              <w:rPr>
                <w:rFonts w:hint="eastAsia"/>
                <w:kern w:val="0"/>
                <w:highlight w:val="none"/>
              </w:rPr>
              <w:t>1590</w:t>
            </w:r>
          </w:p>
        </w:tc>
        <w:tc>
          <w:tcPr>
            <w:tcW w:w="518" w:type="pct"/>
            <w:noWrap/>
          </w:tcPr>
          <w:p w14:paraId="25B30A8B">
            <w:pPr>
              <w:pStyle w:val="16"/>
              <w:rPr>
                <w:kern w:val="0"/>
                <w:highlight w:val="none"/>
              </w:rPr>
            </w:pPr>
            <w:r>
              <w:rPr>
                <w:rFonts w:hint="eastAsia"/>
                <w:kern w:val="0"/>
                <w:highlight w:val="none"/>
              </w:rPr>
              <w:t>1820</w:t>
            </w:r>
          </w:p>
        </w:tc>
        <w:tc>
          <w:tcPr>
            <w:tcW w:w="517" w:type="pct"/>
            <w:noWrap/>
          </w:tcPr>
          <w:p w14:paraId="60A842D9">
            <w:pPr>
              <w:pStyle w:val="16"/>
              <w:rPr>
                <w:kern w:val="0"/>
                <w:highlight w:val="none"/>
              </w:rPr>
            </w:pPr>
            <w:r>
              <w:rPr>
                <w:rFonts w:hint="eastAsia"/>
                <w:kern w:val="0"/>
                <w:highlight w:val="none"/>
              </w:rPr>
              <w:t>2020</w:t>
            </w:r>
          </w:p>
        </w:tc>
      </w:tr>
      <w:tr w14:paraId="662F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75" w:type="pct"/>
            <w:noWrap/>
          </w:tcPr>
          <w:p w14:paraId="11F2AA15">
            <w:pPr>
              <w:pStyle w:val="16"/>
              <w:rPr>
                <w:kern w:val="0"/>
                <w:highlight w:val="none"/>
              </w:rPr>
            </w:pPr>
            <w:r>
              <w:rPr>
                <w:rFonts w:hint="eastAsia"/>
                <w:kern w:val="0"/>
                <w:highlight w:val="none"/>
              </w:rPr>
              <w:t>螺栓个数N</w:t>
            </w:r>
          </w:p>
        </w:tc>
        <w:tc>
          <w:tcPr>
            <w:tcW w:w="518" w:type="pct"/>
            <w:noWrap/>
          </w:tcPr>
          <w:p w14:paraId="257398C9">
            <w:pPr>
              <w:pStyle w:val="16"/>
              <w:rPr>
                <w:kern w:val="0"/>
                <w:highlight w:val="none"/>
              </w:rPr>
            </w:pPr>
            <w:r>
              <w:rPr>
                <w:rFonts w:hint="eastAsia"/>
                <w:kern w:val="0"/>
                <w:highlight w:val="none"/>
              </w:rPr>
              <w:t>28</w:t>
            </w:r>
          </w:p>
        </w:tc>
        <w:tc>
          <w:tcPr>
            <w:tcW w:w="518" w:type="pct"/>
            <w:noWrap/>
          </w:tcPr>
          <w:p w14:paraId="5EB9107D">
            <w:pPr>
              <w:pStyle w:val="16"/>
              <w:rPr>
                <w:kern w:val="0"/>
                <w:highlight w:val="none"/>
              </w:rPr>
            </w:pPr>
            <w:r>
              <w:rPr>
                <w:rFonts w:hint="eastAsia"/>
                <w:kern w:val="0"/>
                <w:highlight w:val="none"/>
              </w:rPr>
              <w:t>28</w:t>
            </w:r>
          </w:p>
        </w:tc>
        <w:tc>
          <w:tcPr>
            <w:tcW w:w="518" w:type="pct"/>
            <w:noWrap/>
          </w:tcPr>
          <w:p w14:paraId="7CBA7176">
            <w:pPr>
              <w:pStyle w:val="16"/>
              <w:rPr>
                <w:kern w:val="0"/>
                <w:highlight w:val="none"/>
              </w:rPr>
            </w:pPr>
            <w:r>
              <w:rPr>
                <w:rFonts w:hint="eastAsia"/>
                <w:kern w:val="0"/>
                <w:highlight w:val="none"/>
              </w:rPr>
              <w:t>28</w:t>
            </w:r>
          </w:p>
        </w:tc>
        <w:tc>
          <w:tcPr>
            <w:tcW w:w="518" w:type="pct"/>
            <w:noWrap/>
          </w:tcPr>
          <w:p w14:paraId="179FA4D8">
            <w:pPr>
              <w:pStyle w:val="16"/>
              <w:rPr>
                <w:kern w:val="0"/>
                <w:highlight w:val="none"/>
              </w:rPr>
            </w:pPr>
            <w:r>
              <w:rPr>
                <w:rFonts w:hint="eastAsia"/>
                <w:kern w:val="0"/>
                <w:highlight w:val="none"/>
              </w:rPr>
              <w:t>32</w:t>
            </w:r>
          </w:p>
        </w:tc>
        <w:tc>
          <w:tcPr>
            <w:tcW w:w="518" w:type="pct"/>
            <w:noWrap/>
          </w:tcPr>
          <w:p w14:paraId="6283B860">
            <w:pPr>
              <w:pStyle w:val="16"/>
              <w:rPr>
                <w:kern w:val="0"/>
                <w:highlight w:val="none"/>
              </w:rPr>
            </w:pPr>
            <w:r>
              <w:rPr>
                <w:rFonts w:hint="eastAsia"/>
                <w:kern w:val="0"/>
                <w:highlight w:val="none"/>
              </w:rPr>
              <w:t>36</w:t>
            </w:r>
          </w:p>
        </w:tc>
        <w:tc>
          <w:tcPr>
            <w:tcW w:w="518" w:type="pct"/>
            <w:noWrap/>
          </w:tcPr>
          <w:p w14:paraId="724526C5">
            <w:pPr>
              <w:pStyle w:val="16"/>
              <w:rPr>
                <w:kern w:val="0"/>
                <w:highlight w:val="none"/>
              </w:rPr>
            </w:pPr>
            <w:r>
              <w:rPr>
                <w:rFonts w:hint="eastAsia"/>
                <w:kern w:val="0"/>
                <w:highlight w:val="none"/>
              </w:rPr>
              <w:t>36</w:t>
            </w:r>
          </w:p>
        </w:tc>
        <w:tc>
          <w:tcPr>
            <w:tcW w:w="517" w:type="pct"/>
            <w:noWrap/>
          </w:tcPr>
          <w:p w14:paraId="61ED42FC">
            <w:pPr>
              <w:pStyle w:val="16"/>
              <w:rPr>
                <w:kern w:val="0"/>
                <w:highlight w:val="none"/>
              </w:rPr>
            </w:pPr>
            <w:r>
              <w:rPr>
                <w:rFonts w:hint="eastAsia"/>
                <w:kern w:val="0"/>
                <w:highlight w:val="none"/>
              </w:rPr>
              <w:t>40</w:t>
            </w:r>
          </w:p>
        </w:tc>
      </w:tr>
    </w:tbl>
    <w:p w14:paraId="4B64FBE9">
      <w:pPr>
        <w:rPr>
          <w:rFonts w:hint="eastAsia" w:ascii="宋体" w:hAnsi="宋体" w:eastAsia="宋体" w:cs="宋体"/>
          <w:b/>
          <w:bCs/>
          <w:snapToGrid w:val="0"/>
          <w:color w:val="000000"/>
          <w:spacing w:val="6"/>
          <w:kern w:val="0"/>
          <w:sz w:val="28"/>
          <w:szCs w:val="28"/>
          <w:highlight w:val="none"/>
        </w:rPr>
      </w:pPr>
      <w:r>
        <w:rPr>
          <w:rFonts w:hint="eastAsia" w:ascii="宋体" w:hAnsi="宋体" w:eastAsia="宋体" w:cs="宋体"/>
          <w:b/>
          <w:bCs/>
          <w:snapToGrid w:val="0"/>
          <w:color w:val="000000"/>
          <w:spacing w:val="6"/>
          <w:kern w:val="0"/>
          <w:sz w:val="28"/>
          <w:szCs w:val="28"/>
          <w:highlight w:val="none"/>
        </w:rPr>
        <w:t>5.1.4导向套参数</w:t>
      </w:r>
    </w:p>
    <w:p w14:paraId="7C2102EA">
      <w:pPr>
        <w:rPr>
          <w:rFonts w:hint="eastAsia" w:ascii="宋体" w:hAnsi="宋体" w:eastAsia="宋体" w:cs="宋体"/>
          <w:snapToGrid w:val="0"/>
          <w:color w:val="000000"/>
          <w:spacing w:val="-8"/>
          <w:kern w:val="0"/>
          <w:sz w:val="28"/>
          <w:szCs w:val="28"/>
          <w:highlight w:val="none"/>
        </w:rPr>
      </w:pPr>
      <w:r>
        <w:rPr>
          <w:rFonts w:ascii="宋体" w:hAnsi="宋体" w:eastAsia="宋体" w:cs="宋体"/>
          <w:snapToGrid w:val="0"/>
          <w:color w:val="000000"/>
          <w:spacing w:val="-8"/>
          <w:kern w:val="0"/>
          <w:sz w:val="28"/>
          <w:szCs w:val="28"/>
          <w:highlight w:val="none"/>
        </w:rPr>
        <w:t>为装配方便，导向套法兰螺栓的布局方式与端盖法兰螺栓布局方式一致。</w:t>
      </w:r>
    </w:p>
    <w:p w14:paraId="1979D315">
      <w:pPr>
        <w:rPr>
          <w:rFonts w:hint="eastAsia" w:ascii="宋体" w:hAnsi="宋体" w:eastAsia="宋体" w:cs="宋体"/>
          <w:b/>
          <w:bCs/>
          <w:snapToGrid w:val="0"/>
          <w:color w:val="000000"/>
          <w:spacing w:val="6"/>
          <w:kern w:val="0"/>
          <w:sz w:val="28"/>
          <w:szCs w:val="28"/>
          <w:highlight w:val="none"/>
        </w:rPr>
      </w:pPr>
      <w:r>
        <w:rPr>
          <w:rFonts w:hint="eastAsia" w:ascii="宋体" w:hAnsi="宋体" w:eastAsia="宋体" w:cs="宋体"/>
          <w:b/>
          <w:bCs/>
          <w:snapToGrid w:val="0"/>
          <w:color w:val="000000"/>
          <w:spacing w:val="6"/>
          <w:kern w:val="0"/>
          <w:sz w:val="28"/>
          <w:szCs w:val="28"/>
          <w:highlight w:val="none"/>
        </w:rPr>
        <w:t>5.1.5活塞杆参数</w:t>
      </w:r>
    </w:p>
    <w:p w14:paraId="71A37AB5">
      <w:pPr>
        <w:rPr>
          <w:rFonts w:hint="eastAsia" w:ascii="宋体" w:hAnsi="宋体" w:eastAsia="宋体" w:cs="宋体"/>
          <w:snapToGrid w:val="0"/>
          <w:color w:val="000000"/>
          <w:spacing w:val="-8"/>
          <w:kern w:val="0"/>
          <w:sz w:val="28"/>
          <w:szCs w:val="28"/>
          <w:highlight w:val="none"/>
        </w:rPr>
      </w:pPr>
      <w:r>
        <w:rPr>
          <w:rFonts w:ascii="宋体" w:hAnsi="宋体" w:eastAsia="宋体" w:cs="宋体"/>
          <w:snapToGrid w:val="0"/>
          <w:color w:val="000000"/>
          <w:spacing w:val="-8"/>
          <w:kern w:val="0"/>
          <w:sz w:val="28"/>
          <w:szCs w:val="28"/>
          <w:highlight w:val="none"/>
        </w:rPr>
        <w:t>活塞杆直径与缸筒内径间尺寸关系应符合表4规定的两腔面积比。</w:t>
      </w:r>
    </w:p>
    <w:p w14:paraId="27A766CB">
      <w:pPr>
        <w:spacing w:before="62" w:beforeLines="20" w:after="24"/>
        <w:jc w:val="center"/>
        <w:rPr>
          <w:rFonts w:ascii="Times New Roman" w:hAnsi="Times New Roman" w:eastAsia="宋体" w:cs="Times New Roman"/>
          <w:szCs w:val="21"/>
          <w:highlight w:val="none"/>
        </w:rPr>
      </w:pPr>
      <w:bookmarkStart w:id="26" w:name="_Ref150972744"/>
      <w:r>
        <w:rPr>
          <w:rFonts w:hint="eastAsia" w:ascii="Times New Roman" w:hAnsi="Times New Roman" w:eastAsia="宋体" w:cs="Times New Roman"/>
          <w:szCs w:val="21"/>
          <w:highlight w:val="none"/>
        </w:rPr>
        <w:t>表</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SEQ 表 \* ARABIC</w:instrText>
      </w:r>
      <w:r>
        <w:rPr>
          <w:rFonts w:ascii="Times New Roman" w:hAnsi="Times New Roman" w:eastAsia="宋体" w:cs="Times New Roman"/>
          <w:szCs w:val="21"/>
          <w:highlight w:val="none"/>
        </w:rPr>
        <w:instrText xml:space="preserve"> </w:instrText>
      </w:r>
      <w:r>
        <w:rPr>
          <w:rFonts w:ascii="Times New Roman" w:hAnsi="Times New Roman" w:eastAsia="宋体" w:cs="Times New Roman"/>
          <w:szCs w:val="21"/>
          <w:highlight w:val="none"/>
        </w:rPr>
        <w:fldChar w:fldCharType="separate"/>
      </w:r>
      <w:r>
        <w:rPr>
          <w:rFonts w:ascii="Times New Roman" w:hAnsi="Times New Roman" w:eastAsia="宋体" w:cs="Times New Roman"/>
          <w:szCs w:val="21"/>
          <w:highlight w:val="none"/>
        </w:rPr>
        <w:t>4</w:t>
      </w:r>
      <w:r>
        <w:rPr>
          <w:rFonts w:ascii="Times New Roman" w:hAnsi="Times New Roman" w:eastAsia="宋体" w:cs="Times New Roman"/>
          <w:szCs w:val="21"/>
          <w:highlight w:val="none"/>
        </w:rPr>
        <w:fldChar w:fldCharType="end"/>
      </w:r>
      <w:bookmarkEnd w:id="26"/>
      <w:r>
        <w:rPr>
          <w:rFonts w:ascii="Times New Roman" w:hAnsi="Times New Roman" w:eastAsia="宋体" w:cs="Times New Roman"/>
          <w:szCs w:val="21"/>
          <w:highlight w:val="none"/>
        </w:rPr>
        <w:t xml:space="preserve"> 两腔面积比推荐取值</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239"/>
        <w:gridCol w:w="1239"/>
        <w:gridCol w:w="1239"/>
        <w:gridCol w:w="905"/>
        <w:gridCol w:w="905"/>
        <w:gridCol w:w="424"/>
        <w:gridCol w:w="905"/>
        <w:gridCol w:w="425"/>
      </w:tblGrid>
      <w:tr w14:paraId="3744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9"/>
            <w:noWrap/>
          </w:tcPr>
          <w:p w14:paraId="5C1F4918">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两腔面积比</w:t>
            </w:r>
          </w:p>
        </w:tc>
      </w:tr>
      <w:tr w14:paraId="4DBE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8" w:type="pct"/>
            <w:noWrap/>
          </w:tcPr>
          <w:p w14:paraId="478B02F4">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1.06</w:t>
            </w:r>
          </w:p>
        </w:tc>
        <w:tc>
          <w:tcPr>
            <w:tcW w:w="727" w:type="pct"/>
            <w:noWrap/>
          </w:tcPr>
          <w:p w14:paraId="3AFD3125">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1.12</w:t>
            </w:r>
          </w:p>
        </w:tc>
        <w:tc>
          <w:tcPr>
            <w:tcW w:w="727" w:type="pct"/>
            <w:noWrap/>
          </w:tcPr>
          <w:p w14:paraId="1E531E80">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1.25</w:t>
            </w:r>
          </w:p>
        </w:tc>
        <w:tc>
          <w:tcPr>
            <w:tcW w:w="727" w:type="pct"/>
            <w:noWrap/>
          </w:tcPr>
          <w:p w14:paraId="75C5E7F8">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1.32</w:t>
            </w:r>
          </w:p>
        </w:tc>
        <w:tc>
          <w:tcPr>
            <w:tcW w:w="531" w:type="pct"/>
            <w:noWrap/>
          </w:tcPr>
          <w:p w14:paraId="4460FC45">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1.4</w:t>
            </w:r>
          </w:p>
        </w:tc>
        <w:tc>
          <w:tcPr>
            <w:tcW w:w="531" w:type="pct"/>
            <w:noWrap/>
          </w:tcPr>
          <w:p w14:paraId="57BAC18D">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1.6</w:t>
            </w:r>
          </w:p>
        </w:tc>
        <w:tc>
          <w:tcPr>
            <w:tcW w:w="249" w:type="pct"/>
            <w:noWrap/>
          </w:tcPr>
          <w:p w14:paraId="32A019F0">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2</w:t>
            </w:r>
          </w:p>
        </w:tc>
        <w:tc>
          <w:tcPr>
            <w:tcW w:w="531" w:type="pct"/>
            <w:noWrap/>
          </w:tcPr>
          <w:p w14:paraId="430FCC40">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2.5</w:t>
            </w:r>
          </w:p>
        </w:tc>
        <w:tc>
          <w:tcPr>
            <w:tcW w:w="250" w:type="pct"/>
            <w:noWrap/>
          </w:tcPr>
          <w:p w14:paraId="501B98B4">
            <w:pPr>
              <w:jc w:val="center"/>
              <w:rPr>
                <w:rFonts w:ascii="Times New Roman" w:hAnsi="Times New Roman" w:eastAsia="宋体" w:cs="Times New Roman"/>
                <w:kern w:val="0"/>
                <w:sz w:val="18"/>
                <w:szCs w:val="21"/>
                <w:highlight w:val="none"/>
              </w:rPr>
            </w:pPr>
            <w:r>
              <w:rPr>
                <w:rFonts w:hint="eastAsia" w:ascii="Times New Roman" w:hAnsi="Times New Roman" w:eastAsia="宋体" w:cs="Times New Roman"/>
                <w:kern w:val="0"/>
                <w:sz w:val="18"/>
                <w:szCs w:val="21"/>
                <w:highlight w:val="none"/>
              </w:rPr>
              <w:t>5</w:t>
            </w:r>
          </w:p>
        </w:tc>
      </w:tr>
    </w:tbl>
    <w:p w14:paraId="0E6B6BFD">
      <w:pPr>
        <w:rPr>
          <w:highlight w:val="none"/>
        </w:rPr>
      </w:pPr>
    </w:p>
    <w:p w14:paraId="4A1A847A">
      <w:pPr>
        <w:pStyle w:val="3"/>
        <w:rPr>
          <w:highlight w:val="none"/>
        </w:rPr>
      </w:pPr>
      <w:bookmarkStart w:id="27" w:name="_Toc30332"/>
      <w:r>
        <w:rPr>
          <w:rFonts w:hint="eastAsia"/>
          <w:highlight w:val="none"/>
        </w:rPr>
        <w:t>5.2安装件参数</w:t>
      </w:r>
      <w:bookmarkEnd w:id="27"/>
    </w:p>
    <w:p w14:paraId="765925AB">
      <w:pPr>
        <w:rPr>
          <w:rFonts w:hint="eastAsia" w:ascii="宋体" w:hAnsi="宋体" w:eastAsia="宋体" w:cs="宋体"/>
          <w:b/>
          <w:bCs/>
          <w:snapToGrid w:val="0"/>
          <w:color w:val="000000"/>
          <w:spacing w:val="6"/>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5.2.1  </w:t>
      </w:r>
      <w:r>
        <w:rPr>
          <w:rFonts w:hint="eastAsia" w:ascii="宋体" w:hAnsi="宋体" w:eastAsia="宋体" w:cs="宋体"/>
          <w:snapToGrid w:val="0"/>
          <w:color w:val="000000"/>
          <w:spacing w:val="-8"/>
          <w:kern w:val="0"/>
          <w:sz w:val="28"/>
          <w:szCs w:val="28"/>
          <w:highlight w:val="none"/>
        </w:rPr>
        <w:t>关节轴承与单耳环之间一般采用H7配合</w:t>
      </w:r>
      <w:r>
        <w:rPr>
          <w:rFonts w:hint="eastAsia" w:ascii="宋体" w:hAnsi="宋体" w:eastAsia="宋体" w:cs="宋体"/>
          <w:snapToGrid w:val="0"/>
          <w:color w:val="000000"/>
          <w:spacing w:val="6"/>
          <w:kern w:val="0"/>
          <w:sz w:val="28"/>
          <w:szCs w:val="28"/>
          <w:highlight w:val="none"/>
        </w:rPr>
        <w:t>。</w:t>
      </w:r>
    </w:p>
    <w:p w14:paraId="5506F9CC">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5.2.2  </w:t>
      </w:r>
      <w:r>
        <w:rPr>
          <w:rFonts w:hint="eastAsia" w:ascii="宋体" w:hAnsi="宋体" w:eastAsia="宋体" w:cs="宋体"/>
          <w:snapToGrid w:val="0"/>
          <w:color w:val="000000"/>
          <w:spacing w:val="-8"/>
          <w:kern w:val="0"/>
          <w:sz w:val="28"/>
          <w:szCs w:val="28"/>
          <w:highlight w:val="none"/>
        </w:rPr>
        <w:t>双耳环销孔一般采用H7～H9配合。</w:t>
      </w:r>
    </w:p>
    <w:p w14:paraId="07A9D783">
      <w:pPr>
        <w:pStyle w:val="3"/>
        <w:rPr>
          <w:highlight w:val="none"/>
        </w:rPr>
      </w:pPr>
      <w:bookmarkStart w:id="28" w:name="_Toc31038"/>
      <w:r>
        <w:rPr>
          <w:rFonts w:hint="eastAsia"/>
          <w:highlight w:val="none"/>
        </w:rPr>
        <w:t>5.3稳定性参数</w:t>
      </w:r>
      <w:bookmarkEnd w:id="28"/>
    </w:p>
    <w:p w14:paraId="19BD6C3F">
      <w:pPr>
        <w:rPr>
          <w:rFonts w:hint="eastAsia" w:ascii="宋体" w:hAnsi="宋体" w:eastAsia="宋体" w:cs="宋体"/>
          <w:b/>
          <w:bCs/>
          <w:snapToGrid w:val="0"/>
          <w:color w:val="000000"/>
          <w:spacing w:val="6"/>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5.3.1  </w:t>
      </w:r>
      <w:r>
        <w:rPr>
          <w:rFonts w:hint="eastAsia" w:ascii="宋体" w:hAnsi="宋体" w:eastAsia="宋体" w:cs="宋体"/>
          <w:snapToGrid w:val="0"/>
          <w:color w:val="000000"/>
          <w:spacing w:val="-8"/>
          <w:kern w:val="0"/>
          <w:sz w:val="28"/>
          <w:szCs w:val="28"/>
          <w:highlight w:val="none"/>
        </w:rPr>
        <w:t>通过有限元建模分析油缸的屈曲载荷</w:t>
      </w:r>
      <w:r>
        <w:rPr>
          <w:rFonts w:hint="eastAsia" w:ascii="宋体" w:hAnsi="宋体" w:eastAsia="宋体" w:cs="宋体"/>
          <w:snapToGrid w:val="0"/>
          <w:color w:val="000000"/>
          <w:spacing w:val="-8"/>
          <w:kern w:val="0"/>
          <w:position w:val="-12"/>
          <w:sz w:val="28"/>
          <w:szCs w:val="28"/>
          <w:highlight w:val="none"/>
        </w:rPr>
        <w:object>
          <v:shape id="_x0000_i1026" o:spt="75" type="#_x0000_t75" style="height:18pt;width:17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ascii="宋体" w:hAnsi="宋体" w:eastAsia="宋体" w:cs="宋体"/>
          <w:snapToGrid w:val="0"/>
          <w:color w:val="000000"/>
          <w:spacing w:val="6"/>
          <w:kern w:val="0"/>
          <w:sz w:val="28"/>
          <w:szCs w:val="28"/>
          <w:highlight w:val="none"/>
        </w:rPr>
        <w:t>。</w:t>
      </w:r>
    </w:p>
    <w:p w14:paraId="12EE7472">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5.3.2  </w:t>
      </w:r>
      <w:r>
        <w:rPr>
          <w:rFonts w:hint="eastAsia" w:ascii="宋体" w:hAnsi="宋体" w:eastAsia="宋体" w:cs="宋体"/>
          <w:snapToGrid w:val="0"/>
          <w:color w:val="000000"/>
          <w:spacing w:val="-8"/>
          <w:kern w:val="0"/>
          <w:sz w:val="28"/>
          <w:szCs w:val="28"/>
          <w:highlight w:val="none"/>
        </w:rPr>
        <w:t>根据欧拉公式</w:t>
      </w:r>
      <w:r>
        <w:rPr>
          <w:rFonts w:hint="eastAsia" w:ascii="宋体" w:hAnsi="宋体" w:eastAsia="宋体" w:cs="宋体"/>
          <w:snapToGrid w:val="0"/>
          <w:color w:val="000000"/>
          <w:spacing w:val="-8"/>
          <w:kern w:val="0"/>
          <w:position w:val="-28"/>
          <w:sz w:val="28"/>
          <w:szCs w:val="28"/>
          <w:highlight w:val="none"/>
        </w:rPr>
        <w:object>
          <v:shape id="_x0000_i1027" o:spt="75" type="#_x0000_t75" style="height:35pt;width:57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ascii="宋体" w:hAnsi="宋体" w:eastAsia="宋体" w:cs="宋体"/>
          <w:snapToGrid w:val="0"/>
          <w:color w:val="000000"/>
          <w:spacing w:val="-8"/>
          <w:kern w:val="0"/>
          <w:sz w:val="28"/>
          <w:szCs w:val="28"/>
          <w:highlight w:val="none"/>
        </w:rPr>
        <w:t xml:space="preserve"> ，推算出油缸的等效惯性矩。</w:t>
      </w:r>
    </w:p>
    <w:p w14:paraId="60F5FECC">
      <w:pPr>
        <w:rPr>
          <w:rFonts w:hint="eastAsia" w:ascii="宋体" w:hAnsi="宋体" w:eastAsia="宋体" w:cs="宋体"/>
          <w:b/>
          <w:bCs/>
          <w:snapToGrid w:val="0"/>
          <w:color w:val="000000"/>
          <w:spacing w:val="6"/>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5.3.3  </w:t>
      </w:r>
      <w:r>
        <w:rPr>
          <w:rFonts w:hint="eastAsia" w:ascii="宋体" w:hAnsi="宋体" w:eastAsia="宋体" w:cs="宋体"/>
          <w:snapToGrid w:val="0"/>
          <w:color w:val="000000"/>
          <w:spacing w:val="-8"/>
          <w:kern w:val="0"/>
          <w:sz w:val="28"/>
          <w:szCs w:val="28"/>
          <w:highlight w:val="none"/>
        </w:rPr>
        <w:t>根据公式</w:t>
      </w:r>
      <w:r>
        <w:rPr>
          <w:rFonts w:hint="eastAsia" w:ascii="宋体" w:hAnsi="宋体" w:eastAsia="宋体" w:cs="宋体"/>
          <w:snapToGrid w:val="0"/>
          <w:color w:val="000000"/>
          <w:spacing w:val="-8"/>
          <w:kern w:val="0"/>
          <w:position w:val="-26"/>
          <w:sz w:val="28"/>
          <w:szCs w:val="28"/>
          <w:highlight w:val="none"/>
        </w:rPr>
        <w:object>
          <v:shape id="_x0000_i1028" o:spt="75" type="#_x0000_t75" style="height:35pt;width:38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hint="eastAsia" w:ascii="宋体" w:hAnsi="宋体" w:eastAsia="宋体" w:cs="宋体"/>
          <w:snapToGrid w:val="0"/>
          <w:color w:val="000000"/>
          <w:spacing w:val="-8"/>
          <w:kern w:val="0"/>
          <w:sz w:val="28"/>
          <w:szCs w:val="28"/>
          <w:highlight w:val="none"/>
        </w:rPr>
        <w:t>，计算出缸筒和活塞两种截面的等效惯性半径</w:t>
      </w:r>
      <w:r>
        <w:rPr>
          <w:rFonts w:hint="eastAsia" w:ascii="宋体" w:hAnsi="宋体" w:eastAsia="宋体" w:cs="宋体"/>
          <w:snapToGrid w:val="0"/>
          <w:color w:val="000000"/>
          <w:spacing w:val="6"/>
          <w:kern w:val="0"/>
          <w:sz w:val="28"/>
          <w:szCs w:val="28"/>
          <w:highlight w:val="none"/>
        </w:rPr>
        <w:t>。</w:t>
      </w:r>
    </w:p>
    <w:p w14:paraId="583CB997">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5.3.4  </w:t>
      </w:r>
      <w:r>
        <w:rPr>
          <w:rFonts w:hint="eastAsia" w:ascii="宋体" w:hAnsi="宋体" w:eastAsia="宋体" w:cs="宋体"/>
          <w:snapToGrid w:val="0"/>
          <w:color w:val="000000"/>
          <w:spacing w:val="-8"/>
          <w:kern w:val="0"/>
          <w:sz w:val="28"/>
          <w:szCs w:val="28"/>
          <w:highlight w:val="none"/>
        </w:rPr>
        <w:t>分别计算出缸筒和活塞两种截面的等效长细比。</w:t>
      </w:r>
    </w:p>
    <w:p w14:paraId="2CA8BBC2">
      <w:pPr>
        <w:rPr>
          <w:rFonts w:hint="eastAsia" w:ascii="宋体" w:hAnsi="宋体" w:eastAsia="宋体" w:cs="宋体"/>
          <w:b/>
          <w:bCs/>
          <w:snapToGrid w:val="0"/>
          <w:color w:val="000000"/>
          <w:spacing w:val="6"/>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5.3.5  </w:t>
      </w:r>
      <w:r>
        <w:rPr>
          <w:rFonts w:hint="eastAsia" w:ascii="宋体" w:hAnsi="宋体" w:eastAsia="宋体" w:cs="宋体"/>
          <w:snapToGrid w:val="0"/>
          <w:color w:val="000000"/>
          <w:spacing w:val="-8"/>
          <w:kern w:val="0"/>
          <w:sz w:val="28"/>
          <w:szCs w:val="28"/>
          <w:highlight w:val="none"/>
        </w:rPr>
        <w:t>根据两种截面的等效长细比，计算油缸的等效折算应力</w:t>
      </w:r>
      <w:r>
        <w:rPr>
          <w:rFonts w:hint="eastAsia" w:ascii="宋体" w:hAnsi="宋体" w:eastAsia="宋体" w:cs="宋体"/>
          <w:snapToGrid w:val="0"/>
          <w:color w:val="000000"/>
          <w:spacing w:val="6"/>
          <w:kern w:val="0"/>
          <w:sz w:val="28"/>
          <w:szCs w:val="28"/>
          <w:highlight w:val="none"/>
        </w:rPr>
        <w:t>。</w:t>
      </w:r>
    </w:p>
    <w:p w14:paraId="6037DC83">
      <w:pPr>
        <w:rPr>
          <w:rFonts w:hint="eastAsia" w:ascii="宋体" w:hAnsi="宋体" w:eastAsia="宋体" w:cs="宋体"/>
          <w:snapToGrid w:val="0"/>
          <w:color w:val="000000"/>
          <w:spacing w:val="-8"/>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5.3.6  </w:t>
      </w:r>
      <w:r>
        <w:rPr>
          <w:rFonts w:hint="eastAsia" w:ascii="宋体" w:hAnsi="宋体" w:eastAsia="宋体" w:cs="宋体"/>
          <w:snapToGrid w:val="0"/>
          <w:color w:val="000000"/>
          <w:spacing w:val="-8"/>
          <w:kern w:val="0"/>
          <w:sz w:val="28"/>
          <w:szCs w:val="28"/>
          <w:highlight w:val="none"/>
        </w:rPr>
        <w:t>两种截面的折算应力均不大于油缸材料的许用应力。</w:t>
      </w:r>
    </w:p>
    <w:p w14:paraId="5A138207">
      <w:pPr>
        <w:rPr>
          <w:rFonts w:hint="eastAsia" w:ascii="宋体" w:hAnsi="宋体" w:eastAsia="宋体" w:cs="宋体"/>
          <w:snapToGrid w:val="0"/>
          <w:color w:val="000000"/>
          <w:spacing w:val="-8"/>
          <w:kern w:val="0"/>
          <w:sz w:val="28"/>
          <w:szCs w:val="28"/>
          <w:highlight w:val="none"/>
        </w:rPr>
      </w:pPr>
    </w:p>
    <w:p w14:paraId="39702AB9">
      <w:pPr>
        <w:rPr>
          <w:highlight w:val="none"/>
        </w:rPr>
      </w:pPr>
    </w:p>
    <w:p w14:paraId="1F23CF6E">
      <w:pPr>
        <w:rPr>
          <w:rFonts w:hint="eastAsia" w:ascii="宋体" w:hAnsi="宋体" w:eastAsia="宋体" w:cs="宋体"/>
          <w:b/>
          <w:bCs/>
          <w:snapToGrid w:val="0"/>
          <w:color w:val="000000"/>
          <w:spacing w:val="6"/>
          <w:kern w:val="0"/>
          <w:sz w:val="28"/>
          <w:szCs w:val="28"/>
          <w:highlight w:val="none"/>
        </w:rPr>
      </w:pPr>
    </w:p>
    <w:p w14:paraId="3BD968BB">
      <w:pPr>
        <w:rPr>
          <w:rFonts w:hint="eastAsia" w:ascii="宋体" w:hAnsi="宋体" w:eastAsia="宋体" w:cs="宋体"/>
          <w:snapToGrid w:val="0"/>
          <w:color w:val="000000"/>
          <w:spacing w:val="-8"/>
          <w:kern w:val="0"/>
          <w:sz w:val="28"/>
          <w:szCs w:val="28"/>
          <w:highlight w:val="none"/>
        </w:rPr>
      </w:pPr>
    </w:p>
    <w:p w14:paraId="1E93A980">
      <w:pPr>
        <w:rPr>
          <w:highlight w:val="none"/>
        </w:rPr>
      </w:pPr>
    </w:p>
    <w:p w14:paraId="21DA45A1">
      <w:pPr>
        <w:rPr>
          <w:rFonts w:hint="eastAsia" w:ascii="宋体" w:hAnsi="宋体" w:eastAsia="宋体" w:cs="宋体"/>
          <w:snapToGrid w:val="0"/>
          <w:color w:val="000000"/>
          <w:spacing w:val="-8"/>
          <w:kern w:val="0"/>
          <w:sz w:val="28"/>
          <w:szCs w:val="28"/>
          <w:highlight w:val="none"/>
        </w:rPr>
      </w:pPr>
    </w:p>
    <w:p w14:paraId="4DADF8D2">
      <w:pPr>
        <w:rPr>
          <w:rFonts w:hint="eastAsia" w:ascii="宋体" w:hAnsi="宋体" w:eastAsia="宋体" w:cs="宋体"/>
          <w:snapToGrid w:val="0"/>
          <w:color w:val="000000"/>
          <w:spacing w:val="-8"/>
          <w:kern w:val="0"/>
          <w:sz w:val="28"/>
          <w:szCs w:val="28"/>
          <w:highlight w:val="none"/>
        </w:rPr>
      </w:pPr>
    </w:p>
    <w:p w14:paraId="262F6722">
      <w:pPr>
        <w:rPr>
          <w:highlight w:val="none"/>
        </w:rPr>
      </w:pPr>
    </w:p>
    <w:p w14:paraId="03944AD6">
      <w:pPr>
        <w:rPr>
          <w:rFonts w:hint="eastAsia" w:ascii="宋体" w:hAnsi="宋体" w:eastAsia="宋体" w:cs="宋体"/>
          <w:snapToGrid w:val="0"/>
          <w:color w:val="000000"/>
          <w:spacing w:val="-8"/>
          <w:kern w:val="0"/>
          <w:sz w:val="28"/>
          <w:szCs w:val="28"/>
          <w:highlight w:val="none"/>
        </w:rPr>
      </w:pPr>
    </w:p>
    <w:p w14:paraId="6B07B228">
      <w:pPr>
        <w:rPr>
          <w:rFonts w:hint="eastAsia" w:ascii="宋体" w:hAnsi="宋体" w:eastAsia="宋体" w:cs="宋体"/>
          <w:snapToGrid w:val="0"/>
          <w:color w:val="000000"/>
          <w:spacing w:val="-8"/>
          <w:kern w:val="0"/>
          <w:szCs w:val="21"/>
          <w:highlight w:val="none"/>
        </w:rPr>
      </w:pPr>
    </w:p>
    <w:p w14:paraId="214A8E23">
      <w:pPr>
        <w:rPr>
          <w:rFonts w:hint="eastAsia" w:ascii="宋体" w:hAnsi="宋体" w:eastAsia="宋体" w:cs="宋体"/>
          <w:snapToGrid w:val="0"/>
          <w:color w:val="000000"/>
          <w:spacing w:val="-8"/>
          <w:kern w:val="0"/>
          <w:szCs w:val="21"/>
          <w:highlight w:val="none"/>
        </w:rPr>
      </w:pPr>
    </w:p>
    <w:p w14:paraId="443B93E1">
      <w:pPr>
        <w:rPr>
          <w:rFonts w:hint="eastAsia" w:ascii="宋体" w:hAnsi="宋体" w:eastAsia="宋体" w:cs="宋体"/>
          <w:snapToGrid w:val="0"/>
          <w:color w:val="000000"/>
          <w:spacing w:val="-8"/>
          <w:kern w:val="0"/>
          <w:szCs w:val="21"/>
          <w:highlight w:val="none"/>
        </w:rPr>
      </w:pPr>
    </w:p>
    <w:p w14:paraId="3CA4FD4C">
      <w:pPr>
        <w:rPr>
          <w:rFonts w:hint="eastAsia" w:ascii="宋体" w:hAnsi="宋体" w:eastAsia="宋体" w:cs="宋体"/>
          <w:snapToGrid w:val="0"/>
          <w:color w:val="000000"/>
          <w:spacing w:val="-8"/>
          <w:kern w:val="0"/>
          <w:szCs w:val="21"/>
          <w:highlight w:val="none"/>
        </w:rPr>
      </w:pPr>
    </w:p>
    <w:p w14:paraId="58B1DE2F">
      <w:pPr>
        <w:rPr>
          <w:rFonts w:hint="eastAsia" w:ascii="宋体" w:hAnsi="宋体" w:eastAsia="宋体" w:cs="宋体"/>
          <w:snapToGrid w:val="0"/>
          <w:color w:val="000000"/>
          <w:spacing w:val="-8"/>
          <w:kern w:val="0"/>
          <w:szCs w:val="21"/>
          <w:highlight w:val="none"/>
        </w:rPr>
      </w:pPr>
    </w:p>
    <w:p w14:paraId="5C21FE8B">
      <w:pPr>
        <w:rPr>
          <w:rFonts w:hint="eastAsia" w:ascii="宋体" w:hAnsi="宋体" w:eastAsia="宋体" w:cs="宋体"/>
          <w:snapToGrid w:val="0"/>
          <w:color w:val="000000"/>
          <w:spacing w:val="-8"/>
          <w:kern w:val="0"/>
          <w:szCs w:val="21"/>
          <w:highlight w:val="none"/>
        </w:rPr>
      </w:pPr>
    </w:p>
    <w:p w14:paraId="0543860C">
      <w:pPr>
        <w:rPr>
          <w:rFonts w:hint="eastAsia" w:ascii="宋体" w:hAnsi="宋体" w:eastAsia="宋体" w:cs="宋体"/>
          <w:snapToGrid w:val="0"/>
          <w:color w:val="000000"/>
          <w:spacing w:val="-8"/>
          <w:kern w:val="0"/>
          <w:szCs w:val="21"/>
          <w:highlight w:val="none"/>
        </w:rPr>
      </w:pPr>
    </w:p>
    <w:p w14:paraId="5B7365FC">
      <w:pPr>
        <w:rPr>
          <w:rFonts w:hint="eastAsia" w:ascii="宋体" w:hAnsi="宋体" w:eastAsia="宋体" w:cs="宋体"/>
          <w:snapToGrid w:val="0"/>
          <w:color w:val="000000"/>
          <w:spacing w:val="-8"/>
          <w:kern w:val="0"/>
          <w:szCs w:val="21"/>
          <w:highlight w:val="none"/>
        </w:rPr>
      </w:pPr>
    </w:p>
    <w:p w14:paraId="4D8558A8">
      <w:pPr>
        <w:rPr>
          <w:rFonts w:hint="eastAsia" w:ascii="宋体" w:hAnsi="宋体" w:eastAsia="宋体" w:cs="宋体"/>
          <w:snapToGrid w:val="0"/>
          <w:color w:val="000000"/>
          <w:spacing w:val="-8"/>
          <w:kern w:val="0"/>
          <w:szCs w:val="21"/>
          <w:highlight w:val="none"/>
        </w:rPr>
      </w:pPr>
    </w:p>
    <w:p w14:paraId="6EC2F402">
      <w:pPr>
        <w:rPr>
          <w:rFonts w:hint="eastAsia" w:ascii="宋体" w:hAnsi="宋体" w:eastAsia="宋体" w:cs="宋体"/>
          <w:snapToGrid w:val="0"/>
          <w:color w:val="000000"/>
          <w:spacing w:val="-8"/>
          <w:kern w:val="0"/>
          <w:szCs w:val="21"/>
          <w:highlight w:val="none"/>
        </w:rPr>
      </w:pPr>
    </w:p>
    <w:p w14:paraId="6036E550">
      <w:pPr>
        <w:rPr>
          <w:rFonts w:hint="eastAsia" w:ascii="宋体" w:hAnsi="宋体" w:eastAsia="宋体" w:cs="宋体"/>
          <w:snapToGrid w:val="0"/>
          <w:color w:val="000000"/>
          <w:spacing w:val="-8"/>
          <w:kern w:val="0"/>
          <w:szCs w:val="21"/>
          <w:highlight w:val="none"/>
        </w:rPr>
      </w:pPr>
    </w:p>
    <w:p w14:paraId="00154E87">
      <w:pPr>
        <w:rPr>
          <w:rFonts w:hint="eastAsia" w:ascii="宋体" w:hAnsi="宋体" w:eastAsia="宋体" w:cs="宋体"/>
          <w:snapToGrid w:val="0"/>
          <w:color w:val="000000"/>
          <w:spacing w:val="-8"/>
          <w:kern w:val="0"/>
          <w:szCs w:val="21"/>
          <w:highlight w:val="none"/>
        </w:rPr>
      </w:pPr>
    </w:p>
    <w:p w14:paraId="4FB1A203">
      <w:pPr>
        <w:rPr>
          <w:rFonts w:hint="eastAsia" w:ascii="宋体" w:hAnsi="宋体" w:eastAsia="宋体" w:cs="宋体"/>
          <w:snapToGrid w:val="0"/>
          <w:color w:val="000000"/>
          <w:spacing w:val="-8"/>
          <w:kern w:val="0"/>
          <w:szCs w:val="21"/>
          <w:highlight w:val="none"/>
        </w:rPr>
      </w:pPr>
    </w:p>
    <w:p w14:paraId="42928E21">
      <w:pPr>
        <w:rPr>
          <w:rFonts w:hint="eastAsia" w:ascii="宋体" w:hAnsi="宋体" w:eastAsia="宋体" w:cs="宋体"/>
          <w:snapToGrid w:val="0"/>
          <w:color w:val="000000"/>
          <w:spacing w:val="-8"/>
          <w:kern w:val="0"/>
          <w:szCs w:val="21"/>
          <w:highlight w:val="none"/>
        </w:rPr>
      </w:pPr>
    </w:p>
    <w:p w14:paraId="71F4C2DC">
      <w:pPr>
        <w:rPr>
          <w:rFonts w:hint="eastAsia" w:ascii="宋体" w:hAnsi="宋体" w:eastAsia="宋体" w:cs="宋体"/>
          <w:snapToGrid w:val="0"/>
          <w:color w:val="000000"/>
          <w:spacing w:val="-8"/>
          <w:kern w:val="0"/>
          <w:szCs w:val="21"/>
          <w:highlight w:val="none"/>
        </w:rPr>
      </w:pPr>
    </w:p>
    <w:p w14:paraId="0FDC65C3">
      <w:pPr>
        <w:rPr>
          <w:rFonts w:hint="eastAsia" w:ascii="宋体" w:hAnsi="宋体" w:eastAsia="宋体" w:cs="宋体"/>
          <w:snapToGrid w:val="0"/>
          <w:color w:val="000000"/>
          <w:spacing w:val="-8"/>
          <w:kern w:val="0"/>
          <w:szCs w:val="21"/>
          <w:highlight w:val="none"/>
        </w:rPr>
      </w:pPr>
    </w:p>
    <w:p w14:paraId="21D20C16">
      <w:pPr>
        <w:rPr>
          <w:rFonts w:hint="eastAsia" w:ascii="宋体" w:hAnsi="宋体" w:eastAsia="宋体" w:cs="宋体"/>
          <w:snapToGrid w:val="0"/>
          <w:color w:val="000000"/>
          <w:spacing w:val="-8"/>
          <w:kern w:val="0"/>
          <w:szCs w:val="21"/>
          <w:highlight w:val="none"/>
        </w:rPr>
      </w:pPr>
    </w:p>
    <w:p w14:paraId="3CF40491">
      <w:pPr>
        <w:rPr>
          <w:rFonts w:hint="eastAsia" w:ascii="宋体" w:hAnsi="宋体" w:eastAsia="宋体" w:cs="宋体"/>
          <w:snapToGrid w:val="0"/>
          <w:color w:val="000000"/>
          <w:spacing w:val="-8"/>
          <w:kern w:val="0"/>
          <w:szCs w:val="21"/>
          <w:highlight w:val="none"/>
        </w:rPr>
      </w:pPr>
    </w:p>
    <w:p w14:paraId="3494DD01">
      <w:pPr>
        <w:rPr>
          <w:rFonts w:hint="eastAsia" w:ascii="宋体" w:hAnsi="宋体" w:eastAsia="宋体" w:cs="宋体"/>
          <w:snapToGrid w:val="0"/>
          <w:color w:val="000000"/>
          <w:spacing w:val="-8"/>
          <w:kern w:val="0"/>
          <w:szCs w:val="21"/>
          <w:highlight w:val="none"/>
        </w:rPr>
      </w:pPr>
    </w:p>
    <w:p w14:paraId="6BE10E17">
      <w:pPr>
        <w:rPr>
          <w:rFonts w:hint="eastAsia" w:ascii="宋体" w:hAnsi="宋体" w:eastAsia="宋体" w:cs="宋体"/>
          <w:snapToGrid w:val="0"/>
          <w:color w:val="000000"/>
          <w:spacing w:val="-8"/>
          <w:kern w:val="0"/>
          <w:szCs w:val="21"/>
          <w:highlight w:val="none"/>
        </w:rPr>
      </w:pPr>
    </w:p>
    <w:p w14:paraId="16078AE8">
      <w:pPr>
        <w:rPr>
          <w:rFonts w:hint="eastAsia" w:ascii="宋体" w:hAnsi="宋体" w:eastAsia="宋体" w:cs="宋体"/>
          <w:snapToGrid w:val="0"/>
          <w:color w:val="000000"/>
          <w:spacing w:val="-8"/>
          <w:kern w:val="0"/>
          <w:szCs w:val="21"/>
          <w:highlight w:val="none"/>
        </w:rPr>
      </w:pPr>
    </w:p>
    <w:p w14:paraId="20962F4B">
      <w:pPr>
        <w:pStyle w:val="2"/>
        <w:jc w:val="center"/>
        <w:rPr>
          <w:highlight w:val="none"/>
        </w:rPr>
      </w:pPr>
      <w:bookmarkStart w:id="29" w:name="_Toc19142"/>
      <w:r>
        <w:rPr>
          <w:rFonts w:hint="eastAsia"/>
          <w:highlight w:val="none"/>
        </w:rPr>
        <w:t>6技术要求</w:t>
      </w:r>
      <w:bookmarkEnd w:id="29"/>
    </w:p>
    <w:p w14:paraId="3CA10C30">
      <w:pPr>
        <w:pStyle w:val="3"/>
        <w:rPr>
          <w:highlight w:val="none"/>
        </w:rPr>
      </w:pPr>
      <w:bookmarkStart w:id="30" w:name="_Toc15543"/>
      <w:r>
        <w:rPr>
          <w:rFonts w:hint="eastAsia"/>
          <w:highlight w:val="none"/>
        </w:rPr>
        <w:t>6.1外观质量</w:t>
      </w:r>
      <w:bookmarkEnd w:id="30"/>
    </w:p>
    <w:p w14:paraId="095D7345">
      <w:pPr>
        <w:rPr>
          <w:rFonts w:hint="eastAsia" w:ascii="宋体" w:hAnsi="宋体" w:eastAsia="宋体" w:cs="宋体"/>
          <w:b/>
          <w:bCs/>
          <w:snapToGrid w:val="0"/>
          <w:color w:val="000000"/>
          <w:spacing w:val="6"/>
          <w:kern w:val="0"/>
          <w:sz w:val="28"/>
          <w:szCs w:val="28"/>
          <w:highlight w:val="none"/>
        </w:rPr>
      </w:pPr>
      <w:r>
        <w:rPr>
          <w:rFonts w:hint="eastAsia" w:ascii="宋体" w:hAnsi="宋体" w:eastAsia="宋体" w:cs="宋体"/>
          <w:b/>
          <w:bCs/>
          <w:snapToGrid w:val="0"/>
          <w:color w:val="000000"/>
          <w:spacing w:val="6"/>
          <w:kern w:val="0"/>
          <w:sz w:val="28"/>
          <w:szCs w:val="28"/>
          <w:highlight w:val="none"/>
        </w:rPr>
        <w:t>6.1.1焊接</w:t>
      </w:r>
    </w:p>
    <w:p w14:paraId="611BCBC5">
      <w:pPr>
        <w:numPr>
          <w:ilvl w:val="0"/>
          <w:numId w:val="4"/>
        </w:numPr>
        <w:rPr>
          <w:rFonts w:hint="eastAsia" w:ascii="宋体" w:hAnsi="宋体" w:eastAsia="宋体" w:cs="宋体"/>
          <w:snapToGrid w:val="0"/>
          <w:color w:val="000000"/>
          <w:spacing w:val="-8"/>
          <w:kern w:val="0"/>
          <w:sz w:val="28"/>
          <w:szCs w:val="28"/>
          <w:highlight w:val="none"/>
        </w:rPr>
      </w:pPr>
      <w:r>
        <w:rPr>
          <w:rFonts w:ascii="宋体" w:hAnsi="宋体" w:eastAsia="宋体" w:cs="宋体"/>
          <w:snapToGrid w:val="0"/>
          <w:color w:val="000000"/>
          <w:spacing w:val="-8"/>
          <w:kern w:val="0"/>
          <w:sz w:val="28"/>
          <w:szCs w:val="28"/>
          <w:highlight w:val="none"/>
        </w:rPr>
        <w:t>焊接部位无飞溅、焊渣、气孔、假焊等缺陷，非加工面应打磨平整、去除飞边毛刺；</w:t>
      </w:r>
    </w:p>
    <w:p w14:paraId="02653D21">
      <w:pPr>
        <w:numPr>
          <w:ilvl w:val="0"/>
          <w:numId w:val="4"/>
        </w:numPr>
        <w:rPr>
          <w:rFonts w:hint="eastAsia" w:ascii="宋体" w:hAnsi="宋体" w:eastAsia="宋体" w:cs="宋体"/>
          <w:snapToGrid w:val="0"/>
          <w:color w:val="000000"/>
          <w:spacing w:val="-8"/>
          <w:kern w:val="0"/>
          <w:sz w:val="28"/>
          <w:szCs w:val="28"/>
          <w:highlight w:val="none"/>
        </w:rPr>
      </w:pPr>
      <w:r>
        <w:rPr>
          <w:rFonts w:ascii="宋体" w:hAnsi="宋体" w:eastAsia="宋体" w:cs="宋体"/>
          <w:snapToGrid w:val="0"/>
          <w:color w:val="000000"/>
          <w:spacing w:val="-8"/>
          <w:kern w:val="0"/>
          <w:sz w:val="28"/>
          <w:szCs w:val="28"/>
          <w:highlight w:val="none"/>
        </w:rPr>
        <w:t>对接焊缝≥6mm</w:t>
      </w:r>
      <w:r>
        <w:rPr>
          <w:rFonts w:hint="eastAsia" w:ascii="宋体" w:hAnsi="宋体" w:eastAsia="宋体" w:cs="宋体"/>
          <w:snapToGrid w:val="0"/>
          <w:color w:val="000000"/>
          <w:spacing w:val="-8"/>
          <w:kern w:val="0"/>
          <w:sz w:val="28"/>
          <w:szCs w:val="28"/>
          <w:highlight w:val="none"/>
        </w:rPr>
        <w:t>时，</w:t>
      </w:r>
      <w:r>
        <w:rPr>
          <w:rFonts w:ascii="宋体" w:hAnsi="宋体" w:eastAsia="宋体" w:cs="宋体"/>
          <w:snapToGrid w:val="0"/>
          <w:color w:val="000000"/>
          <w:spacing w:val="-8"/>
          <w:kern w:val="0"/>
          <w:sz w:val="28"/>
          <w:szCs w:val="28"/>
          <w:highlight w:val="none"/>
        </w:rPr>
        <w:t>焊缝进行超声波检测(UT)达到NB/T47013.3-2015 Ⅱ级要求</w:t>
      </w:r>
      <w:r>
        <w:rPr>
          <w:rFonts w:hint="eastAsia" w:ascii="宋体" w:hAnsi="宋体" w:eastAsia="宋体" w:cs="宋体"/>
          <w:snapToGrid w:val="0"/>
          <w:color w:val="000000"/>
          <w:spacing w:val="-8"/>
          <w:kern w:val="0"/>
          <w:sz w:val="28"/>
          <w:szCs w:val="28"/>
          <w:highlight w:val="none"/>
        </w:rPr>
        <w:t>，或</w:t>
      </w:r>
      <w:r>
        <w:rPr>
          <w:rFonts w:ascii="宋体" w:hAnsi="宋体" w:eastAsia="宋体" w:cs="宋体"/>
          <w:snapToGrid w:val="0"/>
          <w:color w:val="000000"/>
          <w:spacing w:val="-8"/>
          <w:kern w:val="0"/>
          <w:sz w:val="28"/>
          <w:szCs w:val="28"/>
          <w:highlight w:val="none"/>
        </w:rPr>
        <w:t>进行磁粉检测(MT)达到NB/T47013.4-2015 I级要求</w:t>
      </w:r>
      <w:r>
        <w:rPr>
          <w:rFonts w:hint="eastAsia" w:ascii="宋体" w:hAnsi="宋体" w:eastAsia="宋体" w:cs="宋体"/>
          <w:snapToGrid w:val="0"/>
          <w:color w:val="000000"/>
          <w:spacing w:val="-8"/>
          <w:kern w:val="0"/>
          <w:sz w:val="28"/>
          <w:szCs w:val="28"/>
          <w:highlight w:val="none"/>
        </w:rPr>
        <w:t>，</w:t>
      </w:r>
      <w:r>
        <w:rPr>
          <w:rFonts w:ascii="宋体" w:hAnsi="宋体" w:eastAsia="宋体" w:cs="宋体"/>
          <w:snapToGrid w:val="0"/>
          <w:color w:val="000000"/>
          <w:spacing w:val="-8"/>
          <w:kern w:val="0"/>
          <w:sz w:val="28"/>
          <w:szCs w:val="28"/>
          <w:highlight w:val="none"/>
        </w:rPr>
        <w:t>或进行渗透检测(PT)达到NB/T47013.5-2015 I级要求</w:t>
      </w:r>
      <w:r>
        <w:rPr>
          <w:rFonts w:hint="eastAsia" w:ascii="宋体" w:hAnsi="宋体" w:eastAsia="宋体" w:cs="宋体"/>
          <w:snapToGrid w:val="0"/>
          <w:color w:val="000000"/>
          <w:spacing w:val="-8"/>
          <w:kern w:val="0"/>
          <w:sz w:val="28"/>
          <w:szCs w:val="28"/>
          <w:highlight w:val="none"/>
        </w:rPr>
        <w:t>。</w:t>
      </w:r>
    </w:p>
    <w:p w14:paraId="00E6D86F">
      <w:pPr>
        <w:numPr>
          <w:ilvl w:val="0"/>
          <w:numId w:val="4"/>
        </w:numPr>
        <w:rPr>
          <w:rFonts w:hint="eastAsia" w:ascii="宋体" w:hAnsi="宋体" w:eastAsia="宋体" w:cs="宋体"/>
          <w:snapToGrid w:val="0"/>
          <w:color w:val="000000"/>
          <w:spacing w:val="-8"/>
          <w:kern w:val="0"/>
          <w:sz w:val="28"/>
          <w:szCs w:val="28"/>
          <w:highlight w:val="none"/>
        </w:rPr>
      </w:pPr>
      <w:r>
        <w:rPr>
          <w:rFonts w:ascii="宋体" w:hAnsi="宋体" w:eastAsia="宋体" w:cs="宋体"/>
          <w:snapToGrid w:val="0"/>
          <w:color w:val="000000"/>
          <w:spacing w:val="-8"/>
          <w:kern w:val="0"/>
          <w:sz w:val="28"/>
          <w:szCs w:val="28"/>
          <w:highlight w:val="none"/>
        </w:rPr>
        <w:t>非全焊透角焊缝</w:t>
      </w:r>
      <w:r>
        <w:rPr>
          <w:rFonts w:hint="eastAsia" w:ascii="宋体" w:hAnsi="宋体" w:eastAsia="宋体" w:cs="宋体"/>
          <w:snapToGrid w:val="0"/>
          <w:color w:val="000000"/>
          <w:spacing w:val="-8"/>
          <w:kern w:val="0"/>
          <w:sz w:val="28"/>
          <w:szCs w:val="28"/>
          <w:highlight w:val="none"/>
        </w:rPr>
        <w:t>需</w:t>
      </w:r>
      <w:r>
        <w:rPr>
          <w:rFonts w:ascii="宋体" w:hAnsi="宋体" w:eastAsia="宋体" w:cs="宋体"/>
          <w:snapToGrid w:val="0"/>
          <w:color w:val="000000"/>
          <w:spacing w:val="-8"/>
          <w:kern w:val="0"/>
          <w:sz w:val="28"/>
          <w:szCs w:val="28"/>
          <w:highlight w:val="none"/>
        </w:rPr>
        <w:t>进行磁粉检测(MT)达到NB/T47013.4-2015 I级要求</w:t>
      </w:r>
      <w:r>
        <w:rPr>
          <w:rFonts w:hint="eastAsia" w:ascii="宋体" w:hAnsi="宋体" w:eastAsia="宋体" w:cs="宋体"/>
          <w:snapToGrid w:val="0"/>
          <w:color w:val="000000"/>
          <w:spacing w:val="-8"/>
          <w:kern w:val="0"/>
          <w:sz w:val="28"/>
          <w:szCs w:val="28"/>
          <w:highlight w:val="none"/>
        </w:rPr>
        <w:t>，</w:t>
      </w:r>
      <w:r>
        <w:rPr>
          <w:rFonts w:ascii="宋体" w:hAnsi="宋体" w:eastAsia="宋体" w:cs="宋体"/>
          <w:snapToGrid w:val="0"/>
          <w:color w:val="000000"/>
          <w:spacing w:val="-8"/>
          <w:kern w:val="0"/>
          <w:sz w:val="28"/>
          <w:szCs w:val="28"/>
          <w:highlight w:val="none"/>
        </w:rPr>
        <w:t>或焊缝进行渗透检测(PT)达到NB/T47013.5-2015 I级要求</w:t>
      </w:r>
      <w:r>
        <w:rPr>
          <w:rFonts w:hint="eastAsia" w:ascii="宋体" w:hAnsi="宋体" w:eastAsia="宋体" w:cs="宋体"/>
          <w:snapToGrid w:val="0"/>
          <w:color w:val="000000"/>
          <w:spacing w:val="-8"/>
          <w:kern w:val="0"/>
          <w:sz w:val="28"/>
          <w:szCs w:val="28"/>
          <w:highlight w:val="none"/>
        </w:rPr>
        <w:t>。</w:t>
      </w:r>
    </w:p>
    <w:p w14:paraId="3309CBB5">
      <w:pPr>
        <w:numPr>
          <w:ilvl w:val="0"/>
          <w:numId w:val="4"/>
        </w:numPr>
        <w:rPr>
          <w:rFonts w:hint="eastAsia" w:ascii="宋体" w:hAnsi="宋体" w:eastAsia="宋体" w:cs="宋体"/>
          <w:snapToGrid w:val="0"/>
          <w:color w:val="000000"/>
          <w:spacing w:val="-8"/>
          <w:kern w:val="0"/>
          <w:sz w:val="28"/>
          <w:szCs w:val="28"/>
          <w:highlight w:val="none"/>
        </w:rPr>
      </w:pPr>
      <w:r>
        <w:rPr>
          <w:rFonts w:ascii="宋体" w:hAnsi="宋体" w:eastAsia="宋体" w:cs="宋体"/>
          <w:snapToGrid w:val="0"/>
          <w:color w:val="000000"/>
          <w:spacing w:val="-8"/>
          <w:kern w:val="0"/>
          <w:sz w:val="28"/>
          <w:szCs w:val="28"/>
          <w:highlight w:val="none"/>
        </w:rPr>
        <w:t>全焊透角焊缝进行超声波检测(UT)达到NB/T47013.3-2015 Ⅱ级要求</w:t>
      </w:r>
      <w:r>
        <w:rPr>
          <w:rFonts w:hint="eastAsia" w:ascii="宋体" w:hAnsi="宋体" w:eastAsia="宋体" w:cs="宋体"/>
          <w:snapToGrid w:val="0"/>
          <w:color w:val="000000"/>
          <w:spacing w:val="-8"/>
          <w:kern w:val="0"/>
          <w:sz w:val="28"/>
          <w:szCs w:val="28"/>
          <w:highlight w:val="none"/>
        </w:rPr>
        <w:t>，或</w:t>
      </w:r>
      <w:r>
        <w:rPr>
          <w:rFonts w:ascii="宋体" w:hAnsi="宋体" w:eastAsia="宋体" w:cs="宋体"/>
          <w:snapToGrid w:val="0"/>
          <w:color w:val="000000"/>
          <w:spacing w:val="-8"/>
          <w:kern w:val="0"/>
          <w:sz w:val="28"/>
          <w:szCs w:val="28"/>
          <w:highlight w:val="none"/>
        </w:rPr>
        <w:t>进行磁粉检测(MT)达到NB/T47013.4-2015 I级要求</w:t>
      </w:r>
      <w:r>
        <w:rPr>
          <w:rFonts w:hint="eastAsia" w:ascii="宋体" w:hAnsi="宋体" w:eastAsia="宋体" w:cs="宋体"/>
          <w:snapToGrid w:val="0"/>
          <w:color w:val="000000"/>
          <w:spacing w:val="-8"/>
          <w:kern w:val="0"/>
          <w:sz w:val="28"/>
          <w:szCs w:val="28"/>
          <w:highlight w:val="none"/>
        </w:rPr>
        <w:t>，</w:t>
      </w:r>
      <w:r>
        <w:rPr>
          <w:rFonts w:ascii="宋体" w:hAnsi="宋体" w:eastAsia="宋体" w:cs="宋体"/>
          <w:snapToGrid w:val="0"/>
          <w:color w:val="000000"/>
          <w:spacing w:val="-8"/>
          <w:kern w:val="0"/>
          <w:sz w:val="28"/>
          <w:szCs w:val="28"/>
          <w:highlight w:val="none"/>
        </w:rPr>
        <w:t>或进行渗透检测(PT)达到NB/T47013.5-2015 I级要求</w:t>
      </w:r>
      <w:r>
        <w:rPr>
          <w:rFonts w:hint="eastAsia" w:ascii="宋体" w:hAnsi="宋体" w:eastAsia="宋体" w:cs="宋体"/>
          <w:snapToGrid w:val="0"/>
          <w:color w:val="000000"/>
          <w:spacing w:val="-8"/>
          <w:kern w:val="0"/>
          <w:sz w:val="28"/>
          <w:szCs w:val="28"/>
          <w:highlight w:val="none"/>
        </w:rPr>
        <w:t>。</w:t>
      </w:r>
    </w:p>
    <w:p w14:paraId="19D89DC4">
      <w:pPr>
        <w:numPr>
          <w:ilvl w:val="0"/>
          <w:numId w:val="4"/>
        </w:numPr>
        <w:rPr>
          <w:rFonts w:hint="eastAsia" w:ascii="宋体" w:hAnsi="宋体" w:eastAsia="宋体" w:cs="宋体"/>
          <w:snapToGrid w:val="0"/>
          <w:color w:val="000000"/>
          <w:spacing w:val="-8"/>
          <w:kern w:val="0"/>
          <w:sz w:val="28"/>
          <w:szCs w:val="28"/>
          <w:highlight w:val="none"/>
        </w:rPr>
      </w:pPr>
      <w:r>
        <w:rPr>
          <w:rFonts w:ascii="宋体" w:hAnsi="宋体" w:eastAsia="宋体" w:cs="宋体"/>
          <w:snapToGrid w:val="0"/>
          <w:color w:val="000000"/>
          <w:spacing w:val="-8"/>
          <w:kern w:val="0"/>
          <w:sz w:val="28"/>
          <w:szCs w:val="28"/>
          <w:highlight w:val="none"/>
        </w:rPr>
        <w:t>对接焊缝≥6mm和角焊缝组合</w:t>
      </w:r>
      <w:r>
        <w:rPr>
          <w:rFonts w:hint="eastAsia" w:ascii="宋体" w:hAnsi="宋体" w:eastAsia="宋体" w:cs="宋体"/>
          <w:snapToGrid w:val="0"/>
          <w:color w:val="000000"/>
          <w:spacing w:val="-8"/>
          <w:kern w:val="0"/>
          <w:sz w:val="28"/>
          <w:szCs w:val="28"/>
          <w:highlight w:val="none"/>
        </w:rPr>
        <w:t>时，</w:t>
      </w:r>
      <w:r>
        <w:rPr>
          <w:rFonts w:ascii="宋体" w:hAnsi="宋体" w:eastAsia="宋体" w:cs="宋体"/>
          <w:snapToGrid w:val="0"/>
          <w:color w:val="000000"/>
          <w:spacing w:val="-8"/>
          <w:kern w:val="0"/>
          <w:sz w:val="28"/>
          <w:szCs w:val="28"/>
          <w:highlight w:val="none"/>
        </w:rPr>
        <w:t>焊缝进行超声波检测(UT)达到NB/T47013.3-2015 Ⅱ级要求焊缝</w:t>
      </w:r>
      <w:r>
        <w:rPr>
          <w:rFonts w:hint="eastAsia" w:ascii="宋体" w:hAnsi="宋体" w:eastAsia="宋体" w:cs="宋体"/>
          <w:snapToGrid w:val="0"/>
          <w:color w:val="000000"/>
          <w:spacing w:val="-8"/>
          <w:kern w:val="0"/>
          <w:sz w:val="28"/>
          <w:szCs w:val="28"/>
          <w:highlight w:val="none"/>
        </w:rPr>
        <w:t>，或</w:t>
      </w:r>
      <w:r>
        <w:rPr>
          <w:rFonts w:ascii="宋体" w:hAnsi="宋体" w:eastAsia="宋体" w:cs="宋体"/>
          <w:snapToGrid w:val="0"/>
          <w:color w:val="000000"/>
          <w:spacing w:val="-8"/>
          <w:kern w:val="0"/>
          <w:sz w:val="28"/>
          <w:szCs w:val="28"/>
          <w:highlight w:val="none"/>
        </w:rPr>
        <w:t>进行磁粉检测(MT)达到NB/T47013.4-2015 I级要求</w:t>
      </w:r>
      <w:r>
        <w:rPr>
          <w:rFonts w:hint="eastAsia" w:ascii="宋体" w:hAnsi="宋体" w:eastAsia="宋体" w:cs="宋体"/>
          <w:snapToGrid w:val="0"/>
          <w:color w:val="000000"/>
          <w:spacing w:val="-8"/>
          <w:kern w:val="0"/>
          <w:sz w:val="28"/>
          <w:szCs w:val="28"/>
          <w:highlight w:val="none"/>
        </w:rPr>
        <w:t>，</w:t>
      </w:r>
      <w:r>
        <w:rPr>
          <w:rFonts w:ascii="宋体" w:hAnsi="宋体" w:eastAsia="宋体" w:cs="宋体"/>
          <w:snapToGrid w:val="0"/>
          <w:color w:val="000000"/>
          <w:spacing w:val="-8"/>
          <w:kern w:val="0"/>
          <w:sz w:val="28"/>
          <w:szCs w:val="28"/>
          <w:highlight w:val="none"/>
        </w:rPr>
        <w:t>或焊缝进行渗透检测(PT)达到NB/T47013.5-2015 I级要求</w:t>
      </w:r>
      <w:r>
        <w:rPr>
          <w:rFonts w:hint="eastAsia" w:ascii="宋体" w:hAnsi="宋体" w:eastAsia="宋体" w:cs="宋体"/>
          <w:snapToGrid w:val="0"/>
          <w:color w:val="000000"/>
          <w:spacing w:val="-8"/>
          <w:kern w:val="0"/>
          <w:sz w:val="28"/>
          <w:szCs w:val="28"/>
          <w:highlight w:val="none"/>
        </w:rPr>
        <w:t>。</w:t>
      </w:r>
    </w:p>
    <w:p w14:paraId="262925AF">
      <w:pPr>
        <w:rPr>
          <w:rFonts w:hint="eastAsia" w:ascii="宋体" w:hAnsi="宋体" w:eastAsia="宋体" w:cs="宋体"/>
          <w:b/>
          <w:bCs/>
          <w:snapToGrid w:val="0"/>
          <w:color w:val="000000"/>
          <w:spacing w:val="6"/>
          <w:kern w:val="0"/>
          <w:sz w:val="28"/>
          <w:szCs w:val="28"/>
          <w:highlight w:val="none"/>
        </w:rPr>
      </w:pPr>
      <w:r>
        <w:rPr>
          <w:rFonts w:hint="eastAsia" w:ascii="宋体" w:hAnsi="宋体" w:eastAsia="宋体" w:cs="宋体"/>
          <w:b/>
          <w:bCs/>
          <w:snapToGrid w:val="0"/>
          <w:color w:val="000000"/>
          <w:spacing w:val="6"/>
          <w:kern w:val="0"/>
          <w:sz w:val="28"/>
          <w:szCs w:val="28"/>
          <w:highlight w:val="none"/>
        </w:rPr>
        <w:t>6.1.2活塞杆表面处理和性能要求</w:t>
      </w:r>
    </w:p>
    <w:p w14:paraId="1397729F">
      <w:pPr>
        <w:numPr>
          <w:ilvl w:val="0"/>
          <w:numId w:val="5"/>
        </w:numPr>
        <w:rPr>
          <w:rFonts w:hint="eastAsia" w:ascii="宋体" w:hAnsi="宋体" w:eastAsia="宋体" w:cs="宋体"/>
          <w:snapToGrid w:val="0"/>
          <w:color w:val="000000"/>
          <w:spacing w:val="6"/>
          <w:kern w:val="0"/>
          <w:sz w:val="28"/>
          <w:szCs w:val="28"/>
          <w:highlight w:val="none"/>
        </w:rPr>
      </w:pPr>
      <w:r>
        <w:rPr>
          <w:rFonts w:hint="eastAsia" w:ascii="宋体" w:hAnsi="宋体" w:eastAsia="宋体" w:cs="宋体"/>
          <w:snapToGrid w:val="0"/>
          <w:color w:val="000000"/>
          <w:spacing w:val="6"/>
          <w:kern w:val="0"/>
          <w:sz w:val="28"/>
          <w:szCs w:val="28"/>
          <w:highlight w:val="none"/>
        </w:rPr>
        <w:t>表面处理采用激光熔覆技术，激光熔覆层厚度为</w:t>
      </w:r>
      <w:r>
        <w:rPr>
          <w:rFonts w:ascii="宋体" w:hAnsi="宋体" w:eastAsia="宋体" w:cs="宋体"/>
          <w:snapToGrid w:val="0"/>
          <w:color w:val="000000"/>
          <w:spacing w:val="6"/>
          <w:kern w:val="0"/>
          <w:sz w:val="28"/>
          <w:szCs w:val="28"/>
          <w:highlight w:val="none"/>
        </w:rPr>
        <w:t>≥</w:t>
      </w:r>
      <w:r>
        <w:rPr>
          <w:rFonts w:hint="eastAsia" w:ascii="宋体" w:hAnsi="宋体" w:eastAsia="宋体" w:cs="宋体"/>
          <w:snapToGrid w:val="0"/>
          <w:color w:val="000000"/>
          <w:spacing w:val="6"/>
          <w:kern w:val="0"/>
          <w:sz w:val="28"/>
          <w:szCs w:val="28"/>
          <w:highlight w:val="none"/>
          <w:lang w:val="en-US" w:eastAsia="zh-CN"/>
        </w:rPr>
        <w:t>0.5</w:t>
      </w:r>
      <w:r>
        <w:rPr>
          <w:rFonts w:hint="eastAsia" w:ascii="宋体" w:hAnsi="宋体" w:eastAsia="宋体" w:cs="宋体"/>
          <w:snapToGrid w:val="0"/>
          <w:color w:val="000000"/>
          <w:spacing w:val="6"/>
          <w:kern w:val="0"/>
          <w:sz w:val="28"/>
          <w:szCs w:val="28"/>
          <w:highlight w:val="none"/>
        </w:rPr>
        <w:t>mm。</w:t>
      </w:r>
    </w:p>
    <w:p w14:paraId="3414F6E5">
      <w:pPr>
        <w:numPr>
          <w:ilvl w:val="0"/>
          <w:numId w:val="5"/>
        </w:numPr>
        <w:rPr>
          <w:rFonts w:hint="eastAsia" w:ascii="宋体" w:hAnsi="宋体" w:eastAsia="宋体" w:cs="宋体"/>
          <w:snapToGrid w:val="0"/>
          <w:color w:val="000000"/>
          <w:spacing w:val="6"/>
          <w:kern w:val="0"/>
          <w:sz w:val="28"/>
          <w:szCs w:val="28"/>
          <w:highlight w:val="none"/>
        </w:rPr>
      </w:pPr>
      <w:r>
        <w:rPr>
          <w:rFonts w:ascii="宋体" w:hAnsi="宋体" w:eastAsia="宋体" w:cs="宋体"/>
          <w:snapToGrid w:val="0"/>
          <w:color w:val="000000"/>
          <w:spacing w:val="6"/>
          <w:kern w:val="0"/>
          <w:sz w:val="28"/>
          <w:szCs w:val="28"/>
          <w:highlight w:val="none"/>
        </w:rPr>
        <w:t>表面硬度≥5</w:t>
      </w:r>
      <w:r>
        <w:rPr>
          <w:rFonts w:hint="eastAsia" w:ascii="宋体" w:hAnsi="宋体" w:eastAsia="宋体" w:cs="宋体"/>
          <w:snapToGrid w:val="0"/>
          <w:color w:val="000000"/>
          <w:spacing w:val="6"/>
          <w:kern w:val="0"/>
          <w:sz w:val="28"/>
          <w:szCs w:val="28"/>
          <w:highlight w:val="none"/>
          <w:lang w:val="en-US" w:eastAsia="zh-CN"/>
        </w:rPr>
        <w:t>0</w:t>
      </w:r>
      <w:r>
        <w:rPr>
          <w:rFonts w:ascii="宋体" w:hAnsi="宋体" w:eastAsia="宋体" w:cs="宋体"/>
          <w:snapToGrid w:val="0"/>
          <w:color w:val="000000"/>
          <w:spacing w:val="6"/>
          <w:kern w:val="0"/>
          <w:sz w:val="28"/>
          <w:szCs w:val="28"/>
          <w:highlight w:val="none"/>
        </w:rPr>
        <w:t>HRC；基体到熔覆层过渡区硬度落差≤15HRC</w:t>
      </w:r>
      <w:r>
        <w:rPr>
          <w:rFonts w:hint="eastAsia" w:ascii="宋体" w:hAnsi="宋体" w:eastAsia="宋体" w:cs="宋体"/>
          <w:snapToGrid w:val="0"/>
          <w:color w:val="000000"/>
          <w:spacing w:val="6"/>
          <w:kern w:val="0"/>
          <w:sz w:val="28"/>
          <w:szCs w:val="28"/>
          <w:highlight w:val="none"/>
        </w:rPr>
        <w:t>。</w:t>
      </w:r>
    </w:p>
    <w:p w14:paraId="23508912">
      <w:pPr>
        <w:numPr>
          <w:ilvl w:val="0"/>
          <w:numId w:val="5"/>
        </w:numPr>
        <w:rPr>
          <w:rFonts w:hint="eastAsia" w:ascii="宋体" w:hAnsi="宋体" w:eastAsia="宋体" w:cs="宋体"/>
          <w:snapToGrid w:val="0"/>
          <w:color w:val="000000"/>
          <w:spacing w:val="6"/>
          <w:kern w:val="0"/>
          <w:sz w:val="28"/>
          <w:szCs w:val="28"/>
          <w:highlight w:val="none"/>
        </w:rPr>
      </w:pPr>
      <w:r>
        <w:rPr>
          <w:rFonts w:ascii="宋体" w:hAnsi="宋体" w:eastAsia="宋体" w:cs="宋体"/>
          <w:snapToGrid w:val="0"/>
          <w:color w:val="000000"/>
          <w:spacing w:val="6"/>
          <w:kern w:val="0"/>
          <w:sz w:val="28"/>
          <w:szCs w:val="28"/>
          <w:highlight w:val="none"/>
        </w:rPr>
        <w:t>熔覆层与基体结合强度≥400MPa</w:t>
      </w:r>
      <w:r>
        <w:rPr>
          <w:rFonts w:hint="eastAsia" w:ascii="宋体" w:hAnsi="宋体" w:eastAsia="宋体" w:cs="宋体"/>
          <w:snapToGrid w:val="0"/>
          <w:color w:val="000000"/>
          <w:spacing w:val="6"/>
          <w:kern w:val="0"/>
          <w:sz w:val="28"/>
          <w:szCs w:val="28"/>
          <w:highlight w:val="none"/>
        </w:rPr>
        <w:t>。</w:t>
      </w:r>
    </w:p>
    <w:p w14:paraId="63A73983">
      <w:pPr>
        <w:pStyle w:val="3"/>
        <w:rPr>
          <w:highlight w:val="none"/>
        </w:rPr>
      </w:pPr>
      <w:bookmarkStart w:id="31" w:name="_Toc6002"/>
      <w:r>
        <w:rPr>
          <w:rFonts w:hint="eastAsia"/>
          <w:highlight w:val="none"/>
        </w:rPr>
        <w:t>6.2性能</w:t>
      </w:r>
      <w:bookmarkEnd w:id="31"/>
    </w:p>
    <w:p w14:paraId="2156411A">
      <w:pPr>
        <w:rPr>
          <w:rFonts w:hint="eastAsia" w:ascii="宋体" w:hAnsi="宋体" w:eastAsia="宋体" w:cs="宋体"/>
          <w:snapToGrid w:val="0"/>
          <w:color w:val="000000"/>
          <w:spacing w:val="6"/>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6.2.1  </w:t>
      </w:r>
      <w:r>
        <w:rPr>
          <w:rFonts w:ascii="宋体" w:hAnsi="宋体" w:eastAsia="宋体" w:cs="宋体"/>
          <w:snapToGrid w:val="0"/>
          <w:color w:val="000000"/>
          <w:spacing w:val="6"/>
          <w:kern w:val="0"/>
          <w:sz w:val="28"/>
          <w:szCs w:val="28"/>
          <w:highlight w:val="none"/>
        </w:rPr>
        <w:t>运行平稳，无异常声音</w:t>
      </w:r>
    </w:p>
    <w:p w14:paraId="050C50D3">
      <w:pPr>
        <w:rPr>
          <w:rFonts w:hint="eastAsia" w:ascii="宋体" w:hAnsi="宋体" w:eastAsia="宋体" w:cs="宋体"/>
          <w:snapToGrid w:val="0"/>
          <w:color w:val="000000"/>
          <w:spacing w:val="6"/>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6.2.2  </w:t>
      </w:r>
      <w:r>
        <w:rPr>
          <w:rFonts w:ascii="宋体" w:hAnsi="宋体" w:eastAsia="宋体" w:cs="宋体"/>
          <w:snapToGrid w:val="0"/>
          <w:color w:val="000000"/>
          <w:spacing w:val="6"/>
          <w:kern w:val="0"/>
          <w:sz w:val="28"/>
          <w:szCs w:val="28"/>
          <w:highlight w:val="none"/>
        </w:rPr>
        <w:t>最低启动压力符合JB/T 10205—2010中6.2.1条的规定。</w:t>
      </w:r>
    </w:p>
    <w:p w14:paraId="448561FA">
      <w:pPr>
        <w:rPr>
          <w:rFonts w:hint="eastAsia" w:ascii="宋体" w:hAnsi="宋体" w:eastAsia="宋体" w:cs="宋体"/>
          <w:snapToGrid w:val="0"/>
          <w:color w:val="000000"/>
          <w:spacing w:val="6"/>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6.2.3  </w:t>
      </w:r>
      <w:r>
        <w:rPr>
          <w:rFonts w:ascii="宋体" w:hAnsi="宋体" w:eastAsia="宋体" w:cs="宋体"/>
          <w:snapToGrid w:val="0"/>
          <w:color w:val="000000"/>
          <w:spacing w:val="6"/>
          <w:kern w:val="0"/>
          <w:sz w:val="28"/>
          <w:szCs w:val="28"/>
          <w:highlight w:val="none"/>
        </w:rPr>
        <w:t>外渗漏值符合JB/T</w:t>
      </w:r>
      <w:r>
        <w:rPr>
          <w:rFonts w:hint="eastAsia" w:ascii="宋体" w:hAnsi="宋体" w:eastAsia="宋体" w:cs="宋体"/>
          <w:snapToGrid w:val="0"/>
          <w:color w:val="000000"/>
          <w:spacing w:val="6"/>
          <w:kern w:val="0"/>
          <w:sz w:val="28"/>
          <w:szCs w:val="28"/>
          <w:highlight w:val="none"/>
        </w:rPr>
        <w:t xml:space="preserve"> </w:t>
      </w:r>
      <w:r>
        <w:rPr>
          <w:rFonts w:ascii="宋体" w:hAnsi="宋体" w:eastAsia="宋体" w:cs="宋体"/>
          <w:snapToGrid w:val="0"/>
          <w:color w:val="000000"/>
          <w:spacing w:val="6"/>
          <w:kern w:val="0"/>
          <w:sz w:val="28"/>
          <w:szCs w:val="28"/>
          <w:highlight w:val="none"/>
        </w:rPr>
        <w:t>10205—2010中6.2.3.1</w:t>
      </w:r>
      <w:r>
        <w:rPr>
          <w:rFonts w:hint="eastAsia" w:ascii="宋体" w:hAnsi="宋体" w:eastAsia="宋体" w:cs="宋体"/>
          <w:snapToGrid w:val="0"/>
          <w:color w:val="000000"/>
          <w:spacing w:val="6"/>
          <w:kern w:val="0"/>
          <w:sz w:val="28"/>
          <w:szCs w:val="28"/>
          <w:highlight w:val="none"/>
        </w:rPr>
        <w:t>、</w:t>
      </w:r>
      <w:r>
        <w:rPr>
          <w:rFonts w:ascii="宋体" w:hAnsi="宋体" w:eastAsia="宋体" w:cs="宋体"/>
          <w:snapToGrid w:val="0"/>
          <w:color w:val="000000"/>
          <w:spacing w:val="6"/>
          <w:kern w:val="0"/>
          <w:sz w:val="28"/>
          <w:szCs w:val="28"/>
          <w:highlight w:val="none"/>
        </w:rPr>
        <w:t>6.2.3.2条的规定。</w:t>
      </w:r>
    </w:p>
    <w:p w14:paraId="4C0C9DEB">
      <w:pPr>
        <w:rPr>
          <w:rFonts w:hint="eastAsia" w:ascii="宋体" w:hAnsi="宋体" w:eastAsia="宋体" w:cs="宋体"/>
          <w:b/>
          <w:bCs/>
          <w:snapToGrid w:val="0"/>
          <w:color w:val="000000"/>
          <w:spacing w:val="6"/>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6.2.4  </w:t>
      </w:r>
      <w:r>
        <w:rPr>
          <w:rFonts w:hint="eastAsia" w:ascii="宋体" w:hAnsi="宋体" w:eastAsia="宋体" w:cs="宋体"/>
          <w:snapToGrid w:val="0"/>
          <w:color w:val="000000"/>
          <w:spacing w:val="6"/>
          <w:kern w:val="0"/>
          <w:sz w:val="28"/>
          <w:szCs w:val="28"/>
          <w:highlight w:val="none"/>
        </w:rPr>
        <w:t>应当对打桩船大型液压缸的使用及损伤情况进行实时监测并及时维护，避免因使用不当造成液压缸寿命折损。</w:t>
      </w:r>
    </w:p>
    <w:p w14:paraId="1B132201">
      <w:pPr>
        <w:rPr>
          <w:rFonts w:hint="eastAsia" w:ascii="宋体" w:hAnsi="宋体" w:eastAsia="宋体" w:cs="宋体"/>
          <w:snapToGrid w:val="0"/>
          <w:color w:val="000000"/>
          <w:spacing w:val="6"/>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6.2.5  </w:t>
      </w:r>
      <w:r>
        <w:rPr>
          <w:rFonts w:ascii="宋体" w:hAnsi="宋体" w:eastAsia="宋体" w:cs="宋体"/>
          <w:snapToGrid w:val="0"/>
          <w:color w:val="000000"/>
          <w:spacing w:val="6"/>
          <w:kern w:val="0"/>
          <w:sz w:val="28"/>
          <w:szCs w:val="28"/>
          <w:highlight w:val="none"/>
        </w:rPr>
        <w:t>打桩船大型液压缸内泄露量不应超过表</w:t>
      </w:r>
      <w:r>
        <w:rPr>
          <w:rFonts w:hint="eastAsia" w:ascii="宋体" w:hAnsi="宋体" w:eastAsia="宋体" w:cs="宋体"/>
          <w:snapToGrid w:val="0"/>
          <w:color w:val="000000"/>
          <w:spacing w:val="6"/>
          <w:kern w:val="0"/>
          <w:sz w:val="28"/>
          <w:szCs w:val="28"/>
          <w:highlight w:val="none"/>
        </w:rPr>
        <w:t>5</w:t>
      </w:r>
      <w:r>
        <w:rPr>
          <w:rFonts w:ascii="宋体" w:hAnsi="宋体" w:eastAsia="宋体" w:cs="宋体"/>
          <w:snapToGrid w:val="0"/>
          <w:color w:val="000000"/>
          <w:spacing w:val="6"/>
          <w:kern w:val="0"/>
          <w:sz w:val="28"/>
          <w:szCs w:val="28"/>
          <w:highlight w:val="none"/>
        </w:rPr>
        <w:t>规定值。</w:t>
      </w:r>
    </w:p>
    <w:p w14:paraId="480C4DD7">
      <w:pPr>
        <w:jc w:val="center"/>
        <w:rPr>
          <w:rFonts w:ascii="Times New Roman" w:hAnsi="Times New Roman" w:eastAsia="宋体" w:cs="Times New Roman"/>
          <w:szCs w:val="21"/>
          <w:highlight w:val="none"/>
        </w:rPr>
      </w:pPr>
      <w:bookmarkStart w:id="32" w:name="_Ref150978272"/>
      <w:r>
        <w:rPr>
          <w:rFonts w:hint="eastAsia" w:ascii="Times New Roman" w:hAnsi="Times New Roman" w:eastAsia="宋体" w:cs="Times New Roman"/>
          <w:szCs w:val="21"/>
          <w:highlight w:val="none"/>
        </w:rPr>
        <w:t>表</w:t>
      </w:r>
      <w:bookmarkEnd w:id="32"/>
      <w:r>
        <w:rPr>
          <w:rFonts w:hint="eastAsia" w:ascii="Times New Roman" w:hAnsi="Times New Roman" w:eastAsia="宋体" w:cs="Times New Roman"/>
          <w:szCs w:val="21"/>
          <w:highlight w:val="none"/>
        </w:rPr>
        <w:t>5</w:t>
      </w:r>
      <w:r>
        <w:rPr>
          <w:rFonts w:ascii="Times New Roman" w:hAnsi="Times New Roman" w:eastAsia="宋体" w:cs="Times New Roman"/>
          <w:szCs w:val="21"/>
          <w:highlight w:val="none"/>
        </w:rPr>
        <w:t xml:space="preserve"> </w:t>
      </w:r>
      <w:r>
        <w:rPr>
          <w:rFonts w:hint="eastAsia" w:ascii="Times New Roman" w:hAnsi="Times New Roman" w:eastAsia="宋体" w:cs="Times New Roman"/>
          <w:szCs w:val="21"/>
          <w:highlight w:val="none"/>
        </w:rPr>
        <w:t>内泄露量</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644"/>
        <w:gridCol w:w="644"/>
        <w:gridCol w:w="644"/>
        <w:gridCol w:w="644"/>
        <w:gridCol w:w="644"/>
        <w:gridCol w:w="752"/>
        <w:gridCol w:w="741"/>
        <w:gridCol w:w="789"/>
        <w:gridCol w:w="742"/>
        <w:gridCol w:w="746"/>
      </w:tblGrid>
      <w:tr w14:paraId="1144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pct"/>
            <w:vAlign w:val="center"/>
          </w:tcPr>
          <w:p w14:paraId="1B1303E7">
            <w:pPr>
              <w:jc w:val="center"/>
              <w:rPr>
                <w:rFonts w:ascii="Times New Roman" w:hAnsi="Times New Roman" w:eastAsia="宋体" w:cs="Times New Roman"/>
                <w:kern w:val="0"/>
                <w:sz w:val="18"/>
                <w:szCs w:val="21"/>
                <w:highlight w:val="none"/>
              </w:rPr>
            </w:pPr>
            <w:r>
              <w:rPr>
                <w:rFonts w:ascii="Times New Roman" w:hAnsi="Times New Roman" w:eastAsia="宋体" w:cs="Times New Roman"/>
                <w:kern w:val="0"/>
                <w:sz w:val="18"/>
                <w:szCs w:val="21"/>
                <w:highlight w:val="none"/>
              </w:rPr>
              <w:t>缸径 mm</w:t>
            </w:r>
          </w:p>
        </w:tc>
        <w:tc>
          <w:tcPr>
            <w:tcW w:w="378" w:type="pct"/>
            <w:vAlign w:val="center"/>
          </w:tcPr>
          <w:p w14:paraId="438983BE">
            <w:pPr>
              <w:jc w:val="center"/>
              <w:rPr>
                <w:rFonts w:ascii="Times New Roman" w:hAnsi="Times New Roman" w:eastAsia="宋体" w:cs="Times New Roman"/>
                <w:kern w:val="0"/>
                <w:sz w:val="18"/>
                <w:szCs w:val="21"/>
                <w:highlight w:val="none"/>
              </w:rPr>
            </w:pPr>
            <m:oMath>
              <m:r>
                <m:rPr>
                  <m:sty m:val="p"/>
                </m:rPr>
                <w:rPr>
                  <w:rFonts w:ascii="Cambria Math" w:hAnsi="Cambria Math"/>
                  <w:kern w:val="0"/>
                  <w:highlight w:val="none"/>
                </w:rPr>
                <m:t>∅</m:t>
              </m:r>
            </m:oMath>
            <w:r>
              <w:rPr>
                <w:rFonts w:ascii="Times New Roman" w:hAnsi="Times New Roman" w:eastAsia="宋体" w:cs="Times New Roman"/>
                <w:kern w:val="0"/>
                <w:sz w:val="18"/>
                <w:szCs w:val="21"/>
                <w:highlight w:val="none"/>
              </w:rPr>
              <w:t>630</w:t>
            </w:r>
          </w:p>
        </w:tc>
        <w:tc>
          <w:tcPr>
            <w:tcW w:w="378" w:type="pct"/>
            <w:vAlign w:val="center"/>
          </w:tcPr>
          <w:p w14:paraId="0D8FED2A">
            <w:pPr>
              <w:jc w:val="center"/>
              <w:rPr>
                <w:rFonts w:ascii="Times New Roman" w:hAnsi="Times New Roman" w:eastAsia="宋体" w:cs="Times New Roman"/>
                <w:kern w:val="0"/>
                <w:sz w:val="18"/>
                <w:szCs w:val="21"/>
                <w:highlight w:val="none"/>
              </w:rPr>
            </w:pPr>
            <m:oMath>
              <m:r>
                <m:rPr>
                  <m:sty m:val="p"/>
                </m:rPr>
                <w:rPr>
                  <w:rFonts w:ascii="Cambria Math" w:hAnsi="Cambria Math"/>
                  <w:kern w:val="0"/>
                  <w:highlight w:val="none"/>
                </w:rPr>
                <m:t>∅</m:t>
              </m:r>
            </m:oMath>
            <w:r>
              <w:rPr>
                <w:rFonts w:ascii="Times New Roman" w:hAnsi="Times New Roman" w:eastAsia="宋体" w:cs="Times New Roman"/>
                <w:kern w:val="0"/>
                <w:sz w:val="18"/>
                <w:szCs w:val="21"/>
                <w:highlight w:val="none"/>
              </w:rPr>
              <w:t>710</w:t>
            </w:r>
          </w:p>
        </w:tc>
        <w:tc>
          <w:tcPr>
            <w:tcW w:w="378" w:type="pct"/>
            <w:vAlign w:val="center"/>
          </w:tcPr>
          <w:p w14:paraId="658A0F44">
            <w:pPr>
              <w:jc w:val="center"/>
              <w:rPr>
                <w:rFonts w:ascii="Times New Roman" w:hAnsi="Times New Roman" w:eastAsia="宋体" w:cs="Times New Roman"/>
                <w:kern w:val="0"/>
                <w:sz w:val="18"/>
                <w:szCs w:val="21"/>
                <w:highlight w:val="none"/>
              </w:rPr>
            </w:pPr>
            <m:oMath>
              <m:r>
                <m:rPr>
                  <m:sty m:val="p"/>
                </m:rPr>
                <w:rPr>
                  <w:rFonts w:ascii="Cambria Math" w:hAnsi="Cambria Math"/>
                  <w:kern w:val="0"/>
                  <w:highlight w:val="none"/>
                </w:rPr>
                <m:t>∅</m:t>
              </m:r>
            </m:oMath>
            <w:r>
              <w:rPr>
                <w:rFonts w:ascii="Times New Roman" w:hAnsi="Times New Roman" w:eastAsia="宋体" w:cs="Times New Roman"/>
                <w:kern w:val="0"/>
                <w:sz w:val="18"/>
                <w:szCs w:val="21"/>
                <w:highlight w:val="none"/>
              </w:rPr>
              <w:t>800</w:t>
            </w:r>
          </w:p>
        </w:tc>
        <w:tc>
          <w:tcPr>
            <w:tcW w:w="378" w:type="pct"/>
            <w:vAlign w:val="center"/>
          </w:tcPr>
          <w:p w14:paraId="7C788794">
            <w:pPr>
              <w:jc w:val="center"/>
              <w:rPr>
                <w:rFonts w:ascii="Times New Roman" w:hAnsi="Times New Roman" w:eastAsia="宋体" w:cs="Times New Roman"/>
                <w:kern w:val="0"/>
                <w:sz w:val="18"/>
                <w:szCs w:val="21"/>
                <w:highlight w:val="none"/>
              </w:rPr>
            </w:pPr>
            <m:oMath>
              <m:r>
                <m:rPr>
                  <m:sty m:val="p"/>
                </m:rPr>
                <w:rPr>
                  <w:rFonts w:ascii="Cambria Math" w:hAnsi="Cambria Math"/>
                  <w:kern w:val="0"/>
                  <w:highlight w:val="none"/>
                </w:rPr>
                <m:t>∅</m:t>
              </m:r>
            </m:oMath>
            <w:r>
              <w:rPr>
                <w:rFonts w:ascii="Times New Roman" w:hAnsi="Times New Roman" w:eastAsia="宋体" w:cs="Times New Roman"/>
                <w:kern w:val="0"/>
                <w:sz w:val="18"/>
                <w:szCs w:val="21"/>
                <w:highlight w:val="none"/>
              </w:rPr>
              <w:t>900</w:t>
            </w:r>
          </w:p>
        </w:tc>
        <w:tc>
          <w:tcPr>
            <w:tcW w:w="378" w:type="pct"/>
            <w:vAlign w:val="center"/>
          </w:tcPr>
          <w:p w14:paraId="36F63DD7">
            <w:pPr>
              <w:jc w:val="center"/>
              <w:rPr>
                <w:rFonts w:ascii="Times New Roman" w:hAnsi="Times New Roman" w:eastAsia="宋体" w:cs="Times New Roman"/>
                <w:kern w:val="0"/>
                <w:sz w:val="18"/>
                <w:szCs w:val="21"/>
                <w:highlight w:val="none"/>
              </w:rPr>
            </w:pPr>
            <m:oMath>
              <m:r>
                <m:rPr>
                  <m:sty m:val="p"/>
                </m:rPr>
                <w:rPr>
                  <w:rFonts w:ascii="Cambria Math" w:hAnsi="Cambria Math"/>
                  <w:kern w:val="0"/>
                  <w:highlight w:val="none"/>
                </w:rPr>
                <m:t>∅</m:t>
              </m:r>
            </m:oMath>
            <w:r>
              <w:rPr>
                <w:rFonts w:ascii="Times New Roman" w:hAnsi="Times New Roman" w:eastAsia="宋体" w:cs="Times New Roman"/>
                <w:kern w:val="0"/>
                <w:sz w:val="18"/>
                <w:szCs w:val="21"/>
                <w:highlight w:val="none"/>
              </w:rPr>
              <w:t>950</w:t>
            </w:r>
          </w:p>
        </w:tc>
        <w:tc>
          <w:tcPr>
            <w:tcW w:w="441" w:type="pct"/>
            <w:vAlign w:val="center"/>
          </w:tcPr>
          <w:p w14:paraId="1FAF2B5D">
            <w:pPr>
              <w:jc w:val="center"/>
              <w:rPr>
                <w:rFonts w:ascii="Times New Roman" w:hAnsi="Times New Roman" w:eastAsia="宋体" w:cs="Times New Roman"/>
                <w:kern w:val="0"/>
                <w:sz w:val="18"/>
                <w:szCs w:val="21"/>
                <w:highlight w:val="none"/>
              </w:rPr>
            </w:pPr>
            <m:oMath>
              <m:r>
                <m:rPr>
                  <m:sty m:val="p"/>
                </m:rPr>
                <w:rPr>
                  <w:rFonts w:ascii="Cambria Math" w:hAnsi="Cambria Math"/>
                  <w:kern w:val="0"/>
                  <w:highlight w:val="none"/>
                </w:rPr>
                <m:t>∅1</m:t>
              </m:r>
            </m:oMath>
            <w:r>
              <w:rPr>
                <w:rFonts w:ascii="Times New Roman" w:hAnsi="Times New Roman" w:eastAsia="宋体" w:cs="Times New Roman"/>
                <w:kern w:val="0"/>
                <w:sz w:val="18"/>
                <w:szCs w:val="21"/>
                <w:highlight w:val="none"/>
              </w:rPr>
              <w:t>000</w:t>
            </w:r>
          </w:p>
        </w:tc>
        <w:tc>
          <w:tcPr>
            <w:tcW w:w="435" w:type="pct"/>
            <w:vAlign w:val="center"/>
          </w:tcPr>
          <w:p w14:paraId="1E1F427D">
            <w:pPr>
              <w:jc w:val="center"/>
              <w:rPr>
                <w:rFonts w:ascii="Times New Roman" w:hAnsi="Times New Roman" w:eastAsia="宋体" w:cs="Times New Roman"/>
                <w:kern w:val="0"/>
                <w:sz w:val="18"/>
                <w:szCs w:val="21"/>
                <w:highlight w:val="none"/>
              </w:rPr>
            </w:pPr>
            <m:oMath>
              <m:r>
                <m:rPr>
                  <m:sty m:val="p"/>
                </m:rPr>
                <w:rPr>
                  <w:rFonts w:ascii="Cambria Math" w:hAnsi="Cambria Math"/>
                  <w:kern w:val="0"/>
                  <w:highlight w:val="none"/>
                </w:rPr>
                <m:t>∅</m:t>
              </m:r>
            </m:oMath>
            <w:r>
              <w:rPr>
                <w:rFonts w:ascii="Times New Roman" w:hAnsi="Times New Roman" w:eastAsia="宋体" w:cs="Times New Roman"/>
                <w:kern w:val="0"/>
                <w:sz w:val="18"/>
                <w:szCs w:val="21"/>
                <w:highlight w:val="none"/>
              </w:rPr>
              <w:t>1200</w:t>
            </w:r>
          </w:p>
        </w:tc>
        <w:tc>
          <w:tcPr>
            <w:tcW w:w="463" w:type="pct"/>
            <w:vAlign w:val="center"/>
          </w:tcPr>
          <w:p w14:paraId="304675A0">
            <w:pPr>
              <w:jc w:val="center"/>
              <w:rPr>
                <w:rFonts w:ascii="Times New Roman" w:hAnsi="Times New Roman" w:eastAsia="宋体" w:cs="Times New Roman"/>
                <w:kern w:val="0"/>
                <w:sz w:val="18"/>
                <w:szCs w:val="21"/>
                <w:highlight w:val="none"/>
              </w:rPr>
            </w:pPr>
            <m:oMath>
              <m:r>
                <m:rPr>
                  <m:sty m:val="p"/>
                </m:rPr>
                <w:rPr>
                  <w:rFonts w:ascii="Cambria Math" w:hAnsi="Cambria Math"/>
                  <w:kern w:val="0"/>
                  <w:highlight w:val="none"/>
                </w:rPr>
                <m:t>∅</m:t>
              </m:r>
            </m:oMath>
            <w:r>
              <w:rPr>
                <w:rFonts w:ascii="Times New Roman" w:hAnsi="Times New Roman" w:eastAsia="宋体" w:cs="Times New Roman"/>
                <w:kern w:val="0"/>
                <w:sz w:val="18"/>
                <w:szCs w:val="21"/>
                <w:highlight w:val="none"/>
              </w:rPr>
              <w:t>1250</w:t>
            </w:r>
          </w:p>
        </w:tc>
        <w:tc>
          <w:tcPr>
            <w:tcW w:w="435" w:type="pct"/>
            <w:vAlign w:val="center"/>
          </w:tcPr>
          <w:p w14:paraId="1A1B4827">
            <w:pPr>
              <w:jc w:val="center"/>
              <w:rPr>
                <w:rFonts w:ascii="Times New Roman" w:hAnsi="Times New Roman" w:eastAsia="宋体" w:cs="Times New Roman"/>
                <w:kern w:val="0"/>
                <w:sz w:val="18"/>
                <w:szCs w:val="21"/>
                <w:highlight w:val="none"/>
              </w:rPr>
            </w:pPr>
            <m:oMath>
              <m:r>
                <m:rPr>
                  <m:sty m:val="p"/>
                </m:rPr>
                <w:rPr>
                  <w:rFonts w:ascii="Cambria Math" w:hAnsi="Cambria Math"/>
                  <w:kern w:val="0"/>
                  <w:highlight w:val="none"/>
                </w:rPr>
                <m:t>∅</m:t>
              </m:r>
            </m:oMath>
            <w:r>
              <w:rPr>
                <w:rFonts w:ascii="Times New Roman" w:hAnsi="Times New Roman" w:eastAsia="宋体" w:cs="Times New Roman"/>
                <w:kern w:val="0"/>
                <w:sz w:val="18"/>
                <w:szCs w:val="21"/>
                <w:highlight w:val="none"/>
              </w:rPr>
              <w:t>1500</w:t>
            </w:r>
          </w:p>
        </w:tc>
        <w:tc>
          <w:tcPr>
            <w:tcW w:w="435" w:type="pct"/>
            <w:vAlign w:val="center"/>
          </w:tcPr>
          <w:p w14:paraId="23ABCF85">
            <w:pPr>
              <w:jc w:val="center"/>
              <w:rPr>
                <w:rFonts w:ascii="Times New Roman" w:hAnsi="Times New Roman" w:eastAsia="宋体" w:cs="Times New Roman"/>
                <w:kern w:val="0"/>
                <w:sz w:val="18"/>
                <w:szCs w:val="21"/>
                <w:highlight w:val="none"/>
              </w:rPr>
            </w:pPr>
            <m:oMath>
              <m:r>
                <m:rPr>
                  <m:sty m:val="p"/>
                </m:rPr>
                <w:rPr>
                  <w:rFonts w:ascii="Cambria Math" w:hAnsi="Cambria Math"/>
                  <w:kern w:val="0"/>
                  <w:highlight w:val="none"/>
                </w:rPr>
                <m:t>∅</m:t>
              </m:r>
            </m:oMath>
            <w:r>
              <w:rPr>
                <w:rFonts w:ascii="Times New Roman" w:hAnsi="Times New Roman" w:eastAsia="宋体" w:cs="Times New Roman"/>
                <w:kern w:val="0"/>
                <w:sz w:val="18"/>
                <w:szCs w:val="21"/>
                <w:highlight w:val="none"/>
              </w:rPr>
              <w:t>2000</w:t>
            </w:r>
          </w:p>
        </w:tc>
      </w:tr>
      <w:tr w14:paraId="4B5F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pct"/>
            <w:vAlign w:val="center"/>
          </w:tcPr>
          <w:p w14:paraId="1AB249C1">
            <w:pPr>
              <w:jc w:val="center"/>
              <w:rPr>
                <w:rFonts w:ascii="Times New Roman" w:hAnsi="Times New Roman" w:eastAsia="宋体" w:cs="Times New Roman"/>
                <w:kern w:val="0"/>
                <w:sz w:val="18"/>
                <w:szCs w:val="21"/>
                <w:highlight w:val="none"/>
              </w:rPr>
            </w:pPr>
            <w:r>
              <w:rPr>
                <w:rFonts w:ascii="Times New Roman" w:hAnsi="Times New Roman" w:eastAsia="宋体" w:cs="Times New Roman"/>
                <w:kern w:val="0"/>
                <w:sz w:val="18"/>
                <w:szCs w:val="21"/>
                <w:highlight w:val="none"/>
              </w:rPr>
              <w:t>漏油量 m</w:t>
            </w:r>
            <w:r>
              <w:rPr>
                <w:rFonts w:hint="eastAsia" w:ascii="Times New Roman" w:hAnsi="Times New Roman" w:eastAsia="宋体" w:cs="Times New Roman"/>
                <w:kern w:val="0"/>
                <w:sz w:val="18"/>
                <w:szCs w:val="21"/>
                <w:highlight w:val="none"/>
              </w:rPr>
              <w:t>L</w:t>
            </w:r>
            <w:r>
              <w:rPr>
                <w:rFonts w:ascii="Times New Roman" w:hAnsi="Times New Roman" w:eastAsia="宋体" w:cs="Times New Roman"/>
                <w:kern w:val="0"/>
                <w:sz w:val="18"/>
                <w:szCs w:val="21"/>
                <w:highlight w:val="none"/>
              </w:rPr>
              <w:t>/min</w:t>
            </w:r>
          </w:p>
        </w:tc>
        <w:tc>
          <w:tcPr>
            <w:tcW w:w="378" w:type="pct"/>
            <w:vAlign w:val="center"/>
          </w:tcPr>
          <w:p w14:paraId="44C43140">
            <w:pPr>
              <w:jc w:val="center"/>
              <w:rPr>
                <w:rFonts w:ascii="Times New Roman" w:hAnsi="Times New Roman" w:eastAsia="宋体" w:cs="Times New Roman"/>
                <w:kern w:val="0"/>
                <w:sz w:val="18"/>
                <w:szCs w:val="21"/>
                <w:highlight w:val="none"/>
              </w:rPr>
            </w:pPr>
            <w:r>
              <w:rPr>
                <w:rFonts w:ascii="Times New Roman" w:hAnsi="Times New Roman" w:eastAsia="宋体" w:cs="Times New Roman"/>
                <w:kern w:val="0"/>
                <w:sz w:val="18"/>
                <w:szCs w:val="21"/>
                <w:highlight w:val="none"/>
              </w:rPr>
              <w:t>3.0</w:t>
            </w:r>
          </w:p>
        </w:tc>
        <w:tc>
          <w:tcPr>
            <w:tcW w:w="378" w:type="pct"/>
            <w:vAlign w:val="center"/>
          </w:tcPr>
          <w:p w14:paraId="35A250AC">
            <w:pPr>
              <w:jc w:val="center"/>
              <w:rPr>
                <w:rFonts w:ascii="Times New Roman" w:hAnsi="Times New Roman" w:eastAsia="宋体" w:cs="Times New Roman"/>
                <w:kern w:val="0"/>
                <w:sz w:val="18"/>
                <w:szCs w:val="21"/>
                <w:highlight w:val="none"/>
              </w:rPr>
            </w:pPr>
            <w:r>
              <w:rPr>
                <w:rFonts w:ascii="Times New Roman" w:hAnsi="Times New Roman" w:eastAsia="宋体" w:cs="Times New Roman"/>
                <w:kern w:val="0"/>
                <w:sz w:val="18"/>
                <w:szCs w:val="21"/>
                <w:highlight w:val="none"/>
              </w:rPr>
              <w:t>4.0</w:t>
            </w:r>
          </w:p>
        </w:tc>
        <w:tc>
          <w:tcPr>
            <w:tcW w:w="378" w:type="pct"/>
            <w:vAlign w:val="center"/>
          </w:tcPr>
          <w:p w14:paraId="2EFDA9F5">
            <w:pPr>
              <w:jc w:val="center"/>
              <w:rPr>
                <w:rFonts w:ascii="Times New Roman" w:hAnsi="Times New Roman" w:eastAsia="宋体" w:cs="Times New Roman"/>
                <w:kern w:val="0"/>
                <w:sz w:val="18"/>
                <w:szCs w:val="21"/>
                <w:highlight w:val="none"/>
              </w:rPr>
            </w:pPr>
            <w:r>
              <w:rPr>
                <w:rFonts w:ascii="Times New Roman" w:hAnsi="Times New Roman" w:eastAsia="宋体" w:cs="Times New Roman"/>
                <w:kern w:val="0"/>
                <w:sz w:val="18"/>
                <w:szCs w:val="21"/>
                <w:highlight w:val="none"/>
              </w:rPr>
              <w:t>5.0</w:t>
            </w:r>
          </w:p>
        </w:tc>
        <w:tc>
          <w:tcPr>
            <w:tcW w:w="378" w:type="pct"/>
            <w:vAlign w:val="center"/>
          </w:tcPr>
          <w:p w14:paraId="546DDCD1">
            <w:pPr>
              <w:jc w:val="center"/>
              <w:rPr>
                <w:rFonts w:ascii="Times New Roman" w:hAnsi="Times New Roman" w:eastAsia="宋体" w:cs="Times New Roman"/>
                <w:kern w:val="0"/>
                <w:sz w:val="18"/>
                <w:szCs w:val="21"/>
                <w:highlight w:val="none"/>
              </w:rPr>
            </w:pPr>
            <w:r>
              <w:rPr>
                <w:rFonts w:ascii="Times New Roman" w:hAnsi="Times New Roman" w:eastAsia="宋体" w:cs="Times New Roman"/>
                <w:kern w:val="0"/>
                <w:sz w:val="18"/>
                <w:szCs w:val="21"/>
                <w:highlight w:val="none"/>
              </w:rPr>
              <w:t>6.0</w:t>
            </w:r>
          </w:p>
        </w:tc>
        <w:tc>
          <w:tcPr>
            <w:tcW w:w="378" w:type="pct"/>
            <w:vAlign w:val="center"/>
          </w:tcPr>
          <w:p w14:paraId="15BD1C57">
            <w:pPr>
              <w:jc w:val="center"/>
              <w:rPr>
                <w:rFonts w:ascii="Times New Roman" w:hAnsi="Times New Roman" w:eastAsia="宋体" w:cs="Times New Roman"/>
                <w:kern w:val="0"/>
                <w:sz w:val="18"/>
                <w:szCs w:val="21"/>
                <w:highlight w:val="none"/>
              </w:rPr>
            </w:pPr>
            <w:r>
              <w:rPr>
                <w:rFonts w:ascii="Times New Roman" w:hAnsi="Times New Roman" w:eastAsia="宋体" w:cs="Times New Roman"/>
                <w:kern w:val="0"/>
                <w:sz w:val="18"/>
                <w:szCs w:val="21"/>
                <w:highlight w:val="none"/>
              </w:rPr>
              <w:t>6.5</w:t>
            </w:r>
          </w:p>
        </w:tc>
        <w:tc>
          <w:tcPr>
            <w:tcW w:w="441" w:type="pct"/>
            <w:vAlign w:val="center"/>
          </w:tcPr>
          <w:p w14:paraId="12F4E3FD">
            <w:pPr>
              <w:jc w:val="center"/>
              <w:rPr>
                <w:rFonts w:ascii="Times New Roman" w:hAnsi="Times New Roman" w:eastAsia="宋体" w:cs="Times New Roman"/>
                <w:kern w:val="0"/>
                <w:sz w:val="18"/>
                <w:szCs w:val="21"/>
                <w:highlight w:val="none"/>
              </w:rPr>
            </w:pPr>
            <w:r>
              <w:rPr>
                <w:rFonts w:ascii="Times New Roman" w:hAnsi="Times New Roman" w:eastAsia="宋体" w:cs="Times New Roman"/>
                <w:kern w:val="0"/>
                <w:sz w:val="18"/>
                <w:szCs w:val="21"/>
                <w:highlight w:val="none"/>
              </w:rPr>
              <w:t>7.8</w:t>
            </w:r>
          </w:p>
        </w:tc>
        <w:tc>
          <w:tcPr>
            <w:tcW w:w="435" w:type="pct"/>
            <w:vAlign w:val="center"/>
          </w:tcPr>
          <w:p w14:paraId="57DB2518">
            <w:pPr>
              <w:jc w:val="center"/>
              <w:rPr>
                <w:rFonts w:ascii="Times New Roman" w:hAnsi="Times New Roman" w:eastAsia="宋体" w:cs="Times New Roman"/>
                <w:kern w:val="0"/>
                <w:sz w:val="18"/>
                <w:szCs w:val="21"/>
                <w:highlight w:val="none"/>
              </w:rPr>
            </w:pPr>
            <w:r>
              <w:rPr>
                <w:rFonts w:ascii="Times New Roman" w:hAnsi="Times New Roman" w:eastAsia="宋体" w:cs="Times New Roman"/>
                <w:kern w:val="0"/>
                <w:sz w:val="18"/>
                <w:szCs w:val="21"/>
                <w:highlight w:val="none"/>
              </w:rPr>
              <w:t>9.0</w:t>
            </w:r>
          </w:p>
        </w:tc>
        <w:tc>
          <w:tcPr>
            <w:tcW w:w="463" w:type="pct"/>
            <w:vAlign w:val="center"/>
          </w:tcPr>
          <w:p w14:paraId="0D2AEECD">
            <w:pPr>
              <w:jc w:val="center"/>
              <w:rPr>
                <w:rFonts w:ascii="Times New Roman" w:hAnsi="Times New Roman" w:eastAsia="宋体" w:cs="Times New Roman"/>
                <w:kern w:val="0"/>
                <w:sz w:val="18"/>
                <w:szCs w:val="21"/>
                <w:highlight w:val="none"/>
              </w:rPr>
            </w:pPr>
            <w:r>
              <w:rPr>
                <w:rFonts w:ascii="Times New Roman" w:hAnsi="Times New Roman" w:eastAsia="宋体" w:cs="Times New Roman"/>
                <w:kern w:val="0"/>
                <w:sz w:val="18"/>
                <w:szCs w:val="21"/>
                <w:highlight w:val="none"/>
              </w:rPr>
              <w:t>12.0</w:t>
            </w:r>
          </w:p>
        </w:tc>
        <w:tc>
          <w:tcPr>
            <w:tcW w:w="435" w:type="pct"/>
            <w:vAlign w:val="center"/>
          </w:tcPr>
          <w:p w14:paraId="4317E339">
            <w:pPr>
              <w:jc w:val="center"/>
              <w:rPr>
                <w:rFonts w:ascii="Times New Roman" w:hAnsi="Times New Roman" w:eastAsia="宋体" w:cs="Times New Roman"/>
                <w:kern w:val="0"/>
                <w:sz w:val="18"/>
                <w:szCs w:val="21"/>
                <w:highlight w:val="none"/>
              </w:rPr>
            </w:pPr>
            <w:r>
              <w:rPr>
                <w:rFonts w:ascii="Times New Roman" w:hAnsi="Times New Roman" w:eastAsia="宋体" w:cs="Times New Roman"/>
                <w:kern w:val="0"/>
                <w:sz w:val="18"/>
                <w:szCs w:val="21"/>
                <w:highlight w:val="none"/>
              </w:rPr>
              <w:t>16.0</w:t>
            </w:r>
          </w:p>
        </w:tc>
        <w:tc>
          <w:tcPr>
            <w:tcW w:w="435" w:type="pct"/>
            <w:vAlign w:val="center"/>
          </w:tcPr>
          <w:p w14:paraId="0674D6C1">
            <w:pPr>
              <w:jc w:val="center"/>
              <w:rPr>
                <w:rFonts w:ascii="Times New Roman" w:hAnsi="Times New Roman" w:eastAsia="宋体" w:cs="Times New Roman"/>
                <w:kern w:val="0"/>
                <w:sz w:val="18"/>
                <w:szCs w:val="21"/>
                <w:highlight w:val="none"/>
              </w:rPr>
            </w:pPr>
            <w:r>
              <w:rPr>
                <w:rFonts w:ascii="Times New Roman" w:hAnsi="Times New Roman" w:eastAsia="宋体" w:cs="Times New Roman"/>
                <w:kern w:val="0"/>
                <w:sz w:val="18"/>
                <w:szCs w:val="21"/>
                <w:highlight w:val="none"/>
              </w:rPr>
              <w:t>31.4</w:t>
            </w:r>
          </w:p>
        </w:tc>
      </w:tr>
      <w:tr w14:paraId="734A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vAlign w:val="center"/>
          </w:tcPr>
          <w:p w14:paraId="2584D0CC">
            <w:pPr>
              <w:jc w:val="center"/>
              <w:rPr>
                <w:rFonts w:ascii="Times New Roman" w:hAnsi="Times New Roman" w:eastAsia="宋体" w:cs="Times New Roman"/>
                <w:kern w:val="0"/>
                <w:sz w:val="18"/>
                <w:szCs w:val="21"/>
                <w:highlight w:val="none"/>
              </w:rPr>
            </w:pPr>
            <w:r>
              <w:rPr>
                <w:rFonts w:ascii="Times New Roman" w:hAnsi="Times New Roman" w:eastAsia="宋体" w:cs="Times New Roman"/>
                <w:kern w:val="0"/>
                <w:sz w:val="18"/>
                <w:szCs w:val="21"/>
                <w:highlight w:val="none"/>
              </w:rPr>
              <w:t>注:特殊规格大型液压缸内泄漏量按照无杆腔加压0.01 mm/min位移量计算。</w:t>
            </w:r>
          </w:p>
        </w:tc>
      </w:tr>
    </w:tbl>
    <w:p w14:paraId="195B0862">
      <w:pPr>
        <w:pStyle w:val="3"/>
        <w:rPr>
          <w:highlight w:val="none"/>
        </w:rPr>
      </w:pPr>
      <w:bookmarkStart w:id="33" w:name="_Toc2312"/>
      <w:r>
        <w:rPr>
          <w:rFonts w:hint="eastAsia"/>
          <w:highlight w:val="none"/>
        </w:rPr>
        <w:t>6.3维修与保养</w:t>
      </w:r>
      <w:bookmarkEnd w:id="33"/>
    </w:p>
    <w:p w14:paraId="545D4BAD">
      <w:pPr>
        <w:rPr>
          <w:rFonts w:hint="eastAsia" w:ascii="宋体" w:hAnsi="宋体" w:eastAsia="宋体" w:cs="宋体"/>
          <w:snapToGrid w:val="0"/>
          <w:color w:val="000000"/>
          <w:spacing w:val="6"/>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6.3.1  </w:t>
      </w:r>
      <w:r>
        <w:rPr>
          <w:rFonts w:hint="eastAsia" w:ascii="宋体" w:hAnsi="宋体" w:eastAsia="宋体" w:cs="宋体"/>
          <w:snapToGrid w:val="0"/>
          <w:color w:val="000000"/>
          <w:spacing w:val="6"/>
          <w:kern w:val="0"/>
          <w:sz w:val="28"/>
          <w:szCs w:val="28"/>
          <w:highlight w:val="none"/>
        </w:rPr>
        <w:t>打桩船大型液压缸表面应采用防腐工艺，包括涂装、电镀等，以提高其耐腐蚀能力。</w:t>
      </w:r>
    </w:p>
    <w:p w14:paraId="1A2D0EE8">
      <w:pPr>
        <w:rPr>
          <w:rFonts w:hint="eastAsia" w:ascii="宋体" w:hAnsi="宋体" w:eastAsia="宋体" w:cs="宋体"/>
          <w:snapToGrid w:val="0"/>
          <w:color w:val="000000"/>
          <w:spacing w:val="6"/>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6.3.2  </w:t>
      </w:r>
      <w:r>
        <w:rPr>
          <w:rFonts w:hint="eastAsia" w:ascii="宋体" w:hAnsi="宋体" w:eastAsia="宋体" w:cs="宋体"/>
          <w:snapToGrid w:val="0"/>
          <w:color w:val="000000"/>
          <w:spacing w:val="6"/>
          <w:kern w:val="0"/>
          <w:sz w:val="28"/>
          <w:szCs w:val="28"/>
          <w:highlight w:val="none"/>
        </w:rPr>
        <w:t>打桩船大型液压缸空腔需填充氮气并使用循环油，以防止长期静止时液压缸内空腔造成内壁氧化。</w:t>
      </w:r>
    </w:p>
    <w:p w14:paraId="4DA192B4">
      <w:pPr>
        <w:rPr>
          <w:rFonts w:hint="eastAsia" w:ascii="宋体" w:hAnsi="宋体" w:eastAsia="宋体" w:cs="宋体"/>
          <w:snapToGrid w:val="0"/>
          <w:color w:val="000000"/>
          <w:spacing w:val="6"/>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6.3.3  </w:t>
      </w:r>
      <w:r>
        <w:rPr>
          <w:rFonts w:hint="eastAsia" w:ascii="宋体" w:hAnsi="宋体" w:eastAsia="宋体" w:cs="宋体"/>
          <w:snapToGrid w:val="0"/>
          <w:color w:val="000000"/>
          <w:spacing w:val="6"/>
          <w:kern w:val="0"/>
          <w:sz w:val="28"/>
          <w:szCs w:val="28"/>
          <w:highlight w:val="none"/>
        </w:rPr>
        <w:t>打桩船大型液压缸充油应为容积的80%-90%，避免油液热胀冷缩造成缸体的内部压力大幅变化。</w:t>
      </w:r>
    </w:p>
    <w:p w14:paraId="4A85D49D">
      <w:pPr>
        <w:rPr>
          <w:rFonts w:hint="eastAsia" w:ascii="宋体" w:hAnsi="宋体" w:eastAsia="宋体" w:cs="宋体"/>
          <w:snapToGrid w:val="0"/>
          <w:color w:val="000000"/>
          <w:spacing w:val="6"/>
          <w:kern w:val="0"/>
          <w:sz w:val="28"/>
          <w:szCs w:val="28"/>
          <w:highlight w:val="none"/>
        </w:rPr>
      </w:pPr>
      <w:r>
        <w:rPr>
          <w:rFonts w:hint="eastAsia" w:ascii="宋体" w:hAnsi="宋体" w:eastAsia="宋体" w:cs="宋体"/>
          <w:b/>
          <w:bCs/>
          <w:snapToGrid w:val="0"/>
          <w:color w:val="000000"/>
          <w:spacing w:val="6"/>
          <w:kern w:val="0"/>
          <w:sz w:val="28"/>
          <w:szCs w:val="28"/>
          <w:highlight w:val="none"/>
        </w:rPr>
        <w:t xml:space="preserve">6.3.4  </w:t>
      </w:r>
      <w:r>
        <w:rPr>
          <w:rFonts w:hint="eastAsia" w:ascii="宋体" w:hAnsi="宋体" w:eastAsia="宋体" w:cs="宋体"/>
          <w:snapToGrid w:val="0"/>
          <w:color w:val="000000"/>
          <w:spacing w:val="6"/>
          <w:kern w:val="0"/>
          <w:sz w:val="28"/>
          <w:szCs w:val="28"/>
          <w:highlight w:val="none"/>
        </w:rPr>
        <w:t>一般情况下，工作介质温度应在-20～+80℃范围。</w:t>
      </w:r>
      <w:r>
        <w:rPr>
          <w:rFonts w:hint="eastAsia" w:ascii="宋体" w:hAnsi="宋体" w:eastAsia="宋体" w:cs="宋体"/>
          <w:b/>
          <w:bCs/>
          <w:snapToGrid w:val="0"/>
          <w:color w:val="000000"/>
          <w:spacing w:val="6"/>
          <w:kern w:val="0"/>
          <w:sz w:val="28"/>
          <w:szCs w:val="28"/>
          <w:highlight w:val="none"/>
        </w:rPr>
        <w:t xml:space="preserve"> </w:t>
      </w:r>
    </w:p>
    <w:p w14:paraId="7FF99E6E">
      <w:pPr>
        <w:rPr>
          <w:highlight w:val="none"/>
        </w:rPr>
      </w:pPr>
    </w:p>
    <w:p w14:paraId="4FA78ED8">
      <w:pPr>
        <w:rPr>
          <w:highlight w:val="none"/>
        </w:rPr>
      </w:pPr>
    </w:p>
    <w:p w14:paraId="61967A3B">
      <w:pPr>
        <w:rPr>
          <w:highlight w:val="none"/>
        </w:rPr>
      </w:pPr>
    </w:p>
    <w:p w14:paraId="0D438877">
      <w:pPr>
        <w:rPr>
          <w:highlight w:val="none"/>
        </w:rPr>
      </w:pPr>
    </w:p>
    <w:p w14:paraId="791BAAF3">
      <w:pPr>
        <w:rPr>
          <w:rFonts w:hint="eastAsia"/>
          <w:highlight w:val="none"/>
        </w:rPr>
      </w:pPr>
    </w:p>
    <w:p w14:paraId="263FE96F">
      <w:pPr>
        <w:pStyle w:val="2"/>
        <w:jc w:val="center"/>
        <w:rPr>
          <w:highlight w:val="none"/>
        </w:rPr>
      </w:pPr>
      <w:bookmarkStart w:id="34" w:name="_Toc13477"/>
      <w:r>
        <w:rPr>
          <w:rFonts w:hint="eastAsia"/>
          <w:highlight w:val="none"/>
        </w:rPr>
        <w:t>引用标准名录</w:t>
      </w:r>
      <w:bookmarkEnd w:id="34"/>
    </w:p>
    <w:p w14:paraId="7CEB0A62">
      <w:pPr>
        <w:rPr>
          <w:highlight w:val="none"/>
        </w:rPr>
      </w:pPr>
    </w:p>
    <w:p w14:paraId="5FFA413E">
      <w:pPr>
        <w:rPr>
          <w:rFonts w:ascii="Times New Roman" w:hAnsi="Times New Roman" w:eastAsia="宋体"/>
          <w:sz w:val="24"/>
          <w:highlight w:val="none"/>
        </w:rPr>
      </w:pPr>
      <w:r>
        <w:rPr>
          <w:rFonts w:hint="eastAsia" w:ascii="Times New Roman" w:hAnsi="Times New Roman" w:eastAsia="宋体"/>
          <w:sz w:val="24"/>
          <w:highlight w:val="none"/>
        </w:rPr>
        <w:t>GB/T 321优先数和优先数系</w:t>
      </w:r>
      <w:r>
        <w:rPr>
          <w:rFonts w:hint="eastAsia" w:ascii="Times New Roman" w:hAnsi="Times New Roman" w:eastAsia="宋体"/>
          <w:sz w:val="24"/>
          <w:highlight w:val="none"/>
        </w:rPr>
        <w:tab/>
      </w:r>
    </w:p>
    <w:p w14:paraId="1EA5DA3E">
      <w:pPr>
        <w:rPr>
          <w:rFonts w:ascii="Times New Roman" w:hAnsi="Times New Roman" w:eastAsia="宋体"/>
          <w:sz w:val="24"/>
          <w:highlight w:val="none"/>
        </w:rPr>
      </w:pPr>
      <w:r>
        <w:rPr>
          <w:rFonts w:hint="eastAsia" w:ascii="Times New Roman" w:hAnsi="Times New Roman" w:eastAsia="宋体"/>
          <w:sz w:val="24"/>
          <w:highlight w:val="none"/>
        </w:rPr>
        <w:t>GB/T 17446 流体传动系统及元件 词汇</w:t>
      </w:r>
    </w:p>
    <w:p w14:paraId="5BB23385">
      <w:pPr>
        <w:rPr>
          <w:rFonts w:ascii="Times New Roman" w:hAnsi="Times New Roman" w:eastAsia="宋体"/>
          <w:sz w:val="24"/>
          <w:highlight w:val="none"/>
        </w:rPr>
      </w:pPr>
      <w:r>
        <w:rPr>
          <w:rFonts w:hint="eastAsia" w:ascii="Times New Roman" w:hAnsi="Times New Roman" w:eastAsia="宋体"/>
          <w:sz w:val="24"/>
          <w:highlight w:val="none"/>
        </w:rPr>
        <w:t>GB/T 2346 流体传动系统及元件 公称压力系列</w:t>
      </w:r>
    </w:p>
    <w:p w14:paraId="5E6F5B98">
      <w:pPr>
        <w:rPr>
          <w:rFonts w:ascii="Times New Roman" w:hAnsi="Times New Roman" w:eastAsia="宋体"/>
          <w:sz w:val="24"/>
          <w:highlight w:val="none"/>
        </w:rPr>
      </w:pPr>
      <w:r>
        <w:rPr>
          <w:rFonts w:hint="eastAsia" w:ascii="Times New Roman" w:hAnsi="Times New Roman" w:eastAsia="宋体"/>
          <w:sz w:val="24"/>
          <w:highlight w:val="none"/>
        </w:rPr>
        <w:t>GB/T 2348 流体传动系统及元件 缸径及活塞杆直径</w:t>
      </w:r>
    </w:p>
    <w:p w14:paraId="7119ADBB">
      <w:pPr>
        <w:rPr>
          <w:rFonts w:ascii="Times New Roman" w:hAnsi="Times New Roman" w:eastAsia="宋体"/>
          <w:sz w:val="24"/>
          <w:highlight w:val="none"/>
        </w:rPr>
      </w:pPr>
      <w:r>
        <w:rPr>
          <w:rFonts w:hint="eastAsia" w:ascii="Times New Roman" w:hAnsi="Times New Roman" w:eastAsia="宋体"/>
          <w:sz w:val="24"/>
          <w:highlight w:val="none"/>
        </w:rPr>
        <w:t>GB/T 2350 流体传动系统及元件 活塞杆螺纹型式和尺寸系列</w:t>
      </w:r>
    </w:p>
    <w:p w14:paraId="012AE522">
      <w:pPr>
        <w:rPr>
          <w:rFonts w:ascii="Times New Roman" w:hAnsi="Times New Roman" w:eastAsia="宋体"/>
          <w:sz w:val="24"/>
          <w:highlight w:val="none"/>
        </w:rPr>
      </w:pPr>
      <w:r>
        <w:rPr>
          <w:rFonts w:hint="eastAsia" w:ascii="Times New Roman" w:hAnsi="Times New Roman" w:eastAsia="宋体"/>
          <w:sz w:val="24"/>
          <w:highlight w:val="none"/>
        </w:rPr>
        <w:t>GB/T 2878（所有部分） 液压传动连接　带米制螺纹和O形圈密封的油口和螺柱端</w:t>
      </w:r>
    </w:p>
    <w:p w14:paraId="65A5091D">
      <w:pPr>
        <w:rPr>
          <w:rFonts w:ascii="Times New Roman" w:hAnsi="Times New Roman" w:eastAsia="宋体"/>
          <w:sz w:val="24"/>
          <w:highlight w:val="none"/>
        </w:rPr>
      </w:pPr>
      <w:r>
        <w:rPr>
          <w:rFonts w:hint="eastAsia" w:ascii="Times New Roman" w:hAnsi="Times New Roman" w:eastAsia="宋体"/>
          <w:sz w:val="24"/>
          <w:highlight w:val="none"/>
        </w:rPr>
        <w:t>GB/T 9094 流体传动系统及元件 缸安装尺寸和安装型式代号</w:t>
      </w:r>
    </w:p>
    <w:p w14:paraId="075B8D7C">
      <w:pPr>
        <w:rPr>
          <w:rFonts w:ascii="Times New Roman" w:hAnsi="Times New Roman" w:eastAsia="宋体"/>
          <w:sz w:val="24"/>
          <w:highlight w:val="none"/>
        </w:rPr>
      </w:pPr>
      <w:r>
        <w:rPr>
          <w:rFonts w:hint="eastAsia" w:ascii="Times New Roman" w:hAnsi="Times New Roman" w:eastAsia="宋体"/>
          <w:sz w:val="24"/>
          <w:highlight w:val="none"/>
        </w:rPr>
        <w:t>GBT 6578 液压缸活塞杆用防尘圈沟槽型式、尺寸和公差</w:t>
      </w:r>
    </w:p>
    <w:p w14:paraId="5E4F74DC">
      <w:pPr>
        <w:rPr>
          <w:rFonts w:ascii="Times New Roman" w:hAnsi="Times New Roman" w:eastAsia="宋体"/>
          <w:sz w:val="24"/>
          <w:highlight w:val="none"/>
        </w:rPr>
      </w:pPr>
      <w:r>
        <w:rPr>
          <w:rFonts w:hint="eastAsia" w:ascii="Times New Roman" w:hAnsi="Times New Roman" w:eastAsia="宋体"/>
          <w:sz w:val="24"/>
          <w:highlight w:val="none"/>
        </w:rPr>
        <w:t>GB/T 15242（所有部分） 液压缸活塞和活塞杆动密封装置尺寸系列</w:t>
      </w:r>
    </w:p>
    <w:p w14:paraId="2942F936">
      <w:pPr>
        <w:rPr>
          <w:rFonts w:ascii="Times New Roman" w:hAnsi="Times New Roman" w:eastAsia="宋体"/>
          <w:sz w:val="24"/>
          <w:highlight w:val="none"/>
        </w:rPr>
      </w:pPr>
      <w:r>
        <w:rPr>
          <w:rFonts w:hint="eastAsia" w:ascii="Times New Roman" w:hAnsi="Times New Roman" w:eastAsia="宋体"/>
          <w:sz w:val="24"/>
          <w:highlight w:val="none"/>
        </w:rPr>
        <w:t>GB/T 17186.1管法兰连接计算方法 第1部分:基于强度和刚度的计算方法</w:t>
      </w:r>
    </w:p>
    <w:p w14:paraId="095F4591">
      <w:pPr>
        <w:rPr>
          <w:rFonts w:ascii="Times New Roman" w:hAnsi="Times New Roman" w:eastAsia="宋体"/>
          <w:sz w:val="24"/>
          <w:highlight w:val="none"/>
        </w:rPr>
      </w:pPr>
      <w:r>
        <w:rPr>
          <w:rFonts w:hint="eastAsia" w:ascii="Times New Roman" w:hAnsi="Times New Roman" w:eastAsia="宋体"/>
          <w:sz w:val="24"/>
          <w:highlight w:val="none"/>
        </w:rPr>
        <w:t>GB/T 9124.1 钢制管法兰 第1部分:PN 系列</w:t>
      </w:r>
    </w:p>
    <w:p w14:paraId="26FC80F4">
      <w:pPr>
        <w:rPr>
          <w:rFonts w:ascii="Times New Roman" w:hAnsi="Times New Roman" w:eastAsia="宋体"/>
          <w:sz w:val="24"/>
          <w:highlight w:val="none"/>
        </w:rPr>
      </w:pPr>
      <w:r>
        <w:rPr>
          <w:rFonts w:hint="eastAsia" w:ascii="Times New Roman" w:hAnsi="Times New Roman" w:eastAsia="宋体"/>
          <w:sz w:val="24"/>
          <w:highlight w:val="none"/>
        </w:rPr>
        <w:t>GB/T 9125.1 钢制管法兰连接用紧固件 第1部分:PN 系列</w:t>
      </w:r>
    </w:p>
    <w:p w14:paraId="3FEBC9BC">
      <w:pPr>
        <w:rPr>
          <w:rFonts w:ascii="Times New Roman" w:hAnsi="Times New Roman" w:eastAsia="宋体"/>
          <w:sz w:val="24"/>
          <w:highlight w:val="none"/>
        </w:rPr>
      </w:pPr>
      <w:r>
        <w:rPr>
          <w:rFonts w:hint="eastAsia" w:ascii="Times New Roman" w:hAnsi="Times New Roman" w:eastAsia="宋体"/>
          <w:sz w:val="24"/>
          <w:highlight w:val="none"/>
        </w:rPr>
        <w:t>GB/T 13402 大直径钢制管法兰</w:t>
      </w:r>
    </w:p>
    <w:p w14:paraId="53A71ADF">
      <w:pPr>
        <w:rPr>
          <w:rFonts w:ascii="Times New Roman" w:hAnsi="Times New Roman" w:eastAsia="宋体"/>
          <w:sz w:val="24"/>
          <w:highlight w:val="none"/>
        </w:rPr>
      </w:pPr>
      <w:r>
        <w:rPr>
          <w:rFonts w:hint="eastAsia" w:ascii="Times New Roman" w:hAnsi="Times New Roman" w:eastAsia="宋体"/>
          <w:sz w:val="24"/>
          <w:highlight w:val="none"/>
        </w:rPr>
        <w:t>GB/T 36520（所有部分） 液压传动 聚氨酯密封件尺寸系列</w:t>
      </w:r>
    </w:p>
    <w:p w14:paraId="4CBEB43A">
      <w:pPr>
        <w:rPr>
          <w:rFonts w:ascii="Times New Roman" w:hAnsi="Times New Roman" w:eastAsia="宋体"/>
          <w:sz w:val="24"/>
          <w:highlight w:val="none"/>
        </w:rPr>
      </w:pPr>
      <w:r>
        <w:rPr>
          <w:rFonts w:hint="eastAsia" w:ascii="Times New Roman" w:hAnsi="Times New Roman" w:eastAsia="宋体"/>
          <w:sz w:val="24"/>
          <w:highlight w:val="none"/>
        </w:rPr>
        <w:t>GB/T 7935 液压元件 通用技术条件</w:t>
      </w:r>
    </w:p>
    <w:p w14:paraId="4B14FF65">
      <w:pPr>
        <w:rPr>
          <w:rFonts w:ascii="Times New Roman" w:hAnsi="Times New Roman" w:eastAsia="宋体"/>
          <w:sz w:val="24"/>
          <w:highlight w:val="none"/>
        </w:rPr>
      </w:pPr>
      <w:r>
        <w:rPr>
          <w:rFonts w:hint="eastAsia" w:ascii="Times New Roman" w:hAnsi="Times New Roman" w:eastAsia="宋体"/>
          <w:sz w:val="24"/>
          <w:highlight w:val="none"/>
        </w:rPr>
        <w:t>GB/T 37400.16 重型机械通用技术条件 第16部分:液压系统</w:t>
      </w:r>
    </w:p>
    <w:p w14:paraId="7F9695DC">
      <w:pPr>
        <w:rPr>
          <w:rFonts w:ascii="Times New Roman" w:hAnsi="Times New Roman" w:eastAsia="宋体"/>
          <w:sz w:val="24"/>
          <w:highlight w:val="none"/>
        </w:rPr>
      </w:pPr>
      <w:r>
        <w:rPr>
          <w:rFonts w:hint="eastAsia" w:ascii="Times New Roman" w:hAnsi="Times New Roman" w:eastAsia="宋体"/>
          <w:sz w:val="24"/>
          <w:highlight w:val="none"/>
        </w:rPr>
        <w:t>JB/T 11718 液压缸 缸筒技术条件</w:t>
      </w:r>
    </w:p>
    <w:p w14:paraId="4F0026C3">
      <w:pPr>
        <w:rPr>
          <w:rFonts w:ascii="Times New Roman" w:hAnsi="Times New Roman" w:eastAsia="宋体"/>
          <w:sz w:val="24"/>
          <w:highlight w:val="none"/>
        </w:rPr>
      </w:pPr>
      <w:r>
        <w:rPr>
          <w:rFonts w:hint="eastAsia" w:ascii="Times New Roman" w:hAnsi="Times New Roman" w:eastAsia="宋体"/>
          <w:sz w:val="24"/>
          <w:highlight w:val="none"/>
        </w:rPr>
        <w:t>GB/T 15622 液压缸试验方法</w:t>
      </w:r>
    </w:p>
    <w:p w14:paraId="53DBDAD5">
      <w:pPr>
        <w:rPr>
          <w:rFonts w:ascii="Times New Roman" w:hAnsi="Times New Roman" w:eastAsia="宋体"/>
          <w:sz w:val="24"/>
          <w:highlight w:val="none"/>
        </w:rPr>
      </w:pPr>
      <w:r>
        <w:rPr>
          <w:rFonts w:hint="eastAsia" w:ascii="Times New Roman" w:hAnsi="Times New Roman" w:eastAsia="宋体"/>
          <w:sz w:val="24"/>
          <w:highlight w:val="none"/>
        </w:rPr>
        <w:t>GB/T 32217 液压传动 密封装置 评定液压往复运动密封件性能的试验方法</w:t>
      </w:r>
    </w:p>
    <w:p w14:paraId="34670EF9">
      <w:pPr>
        <w:rPr>
          <w:rFonts w:ascii="Times New Roman" w:hAnsi="Times New Roman" w:eastAsia="宋体"/>
          <w:sz w:val="24"/>
          <w:highlight w:val="none"/>
        </w:rPr>
      </w:pPr>
      <w:r>
        <w:rPr>
          <w:rFonts w:hint="eastAsia" w:ascii="Times New Roman" w:hAnsi="Times New Roman" w:eastAsia="宋体"/>
          <w:sz w:val="24"/>
          <w:highlight w:val="none"/>
        </w:rPr>
        <w:t>GB/T 13342 船用往复式液压缸通用技术条件</w:t>
      </w:r>
    </w:p>
    <w:p w14:paraId="70B62804">
      <w:pPr>
        <w:rPr>
          <w:rFonts w:ascii="Times New Roman" w:hAnsi="Times New Roman" w:eastAsia="宋体"/>
          <w:sz w:val="24"/>
          <w:highlight w:val="none"/>
        </w:rPr>
      </w:pPr>
      <w:r>
        <w:rPr>
          <w:rFonts w:hint="eastAsia" w:ascii="Times New Roman" w:hAnsi="Times New Roman" w:eastAsia="宋体"/>
          <w:sz w:val="24"/>
          <w:highlight w:val="none"/>
        </w:rPr>
        <w:t>ISO 10771-1:2015 液压传动 金属压力容器外层的压力疲劳试验 第1部分:试验方法</w:t>
      </w:r>
    </w:p>
    <w:p w14:paraId="172A1F30">
      <w:pPr>
        <w:rPr>
          <w:rFonts w:ascii="Times New Roman" w:hAnsi="Times New Roman" w:eastAsia="宋体"/>
          <w:sz w:val="24"/>
          <w:highlight w:val="none"/>
        </w:rPr>
      </w:pPr>
      <w:r>
        <w:rPr>
          <w:rFonts w:hint="eastAsia" w:ascii="Times New Roman" w:hAnsi="Times New Roman" w:eastAsia="宋体"/>
          <w:sz w:val="24"/>
          <w:highlight w:val="none"/>
        </w:rPr>
        <w:t>JB/T 10205—2010 《液压缸》</w:t>
      </w:r>
    </w:p>
    <w:p w14:paraId="45FB201F">
      <w:pPr>
        <w:pStyle w:val="18"/>
        <w:ind w:firstLine="0" w:firstLineChars="0"/>
        <w:rPr>
          <w:rFonts w:ascii="Times New Roman" w:hAnsi="Times New Roman"/>
          <w:sz w:val="24"/>
          <w:highlight w:val="none"/>
        </w:rPr>
      </w:pPr>
      <w:r>
        <w:rPr>
          <w:rFonts w:hint="eastAsia" w:ascii="Times New Roman" w:hAnsi="Times New Roman"/>
          <w:sz w:val="24"/>
          <w:highlight w:val="none"/>
        </w:rPr>
        <w:t>NB/T 47013-2015《承压设备无损检测》</w:t>
      </w:r>
    </w:p>
    <w:p w14:paraId="4E0C1B21">
      <w:pPr>
        <w:rPr>
          <w:rFonts w:ascii="Times New Roman" w:hAnsi="Times New Roman" w:eastAsia="宋体"/>
          <w:sz w:val="24"/>
          <w:highlight w:val="none"/>
        </w:rPr>
      </w:pPr>
      <w:r>
        <w:rPr>
          <w:rFonts w:hint="eastAsia" w:ascii="Times New Roman" w:hAnsi="Times New Roman" w:eastAsia="宋体"/>
          <w:sz w:val="24"/>
          <w:highlight w:val="none"/>
        </w:rPr>
        <w:t>CCS《钢质海船入级规范》（2015）及最新生效修改通报；</w:t>
      </w:r>
    </w:p>
    <w:p w14:paraId="4179A0F9">
      <w:pPr>
        <w:rPr>
          <w:rFonts w:ascii="Times New Roman" w:hAnsi="Times New Roman" w:eastAsia="宋体"/>
          <w:sz w:val="24"/>
          <w:highlight w:val="none"/>
        </w:rPr>
      </w:pPr>
      <w:r>
        <w:rPr>
          <w:rFonts w:hint="eastAsia" w:ascii="Times New Roman" w:hAnsi="Times New Roman" w:eastAsia="宋体"/>
          <w:sz w:val="24"/>
          <w:highlight w:val="none"/>
        </w:rPr>
        <w:t>CCS《材料与焊接规范》（2015）及最新生效修改通报；</w:t>
      </w:r>
    </w:p>
    <w:p w14:paraId="72213E14">
      <w:pPr>
        <w:rPr>
          <w:rFonts w:ascii="Times New Roman" w:hAnsi="Times New Roman" w:eastAsia="宋体"/>
          <w:sz w:val="24"/>
          <w:highlight w:val="none"/>
        </w:rPr>
      </w:pPr>
      <w:r>
        <w:rPr>
          <w:rFonts w:hint="eastAsia" w:ascii="Times New Roman" w:hAnsi="Times New Roman" w:eastAsia="宋体"/>
          <w:sz w:val="24"/>
          <w:highlight w:val="none"/>
        </w:rPr>
        <w:t>CCS《船舶与海上设施起重设备规范》（2007）</w:t>
      </w:r>
    </w:p>
    <w:p w14:paraId="00578C5E">
      <w:pPr>
        <w:rPr>
          <w:rFonts w:ascii="Times New Roman" w:hAnsi="Times New Roman" w:eastAsia="宋体"/>
          <w:color w:val="auto"/>
          <w:sz w:val="24"/>
          <w:highlight w:val="none"/>
        </w:rPr>
      </w:pPr>
      <w:r>
        <w:rPr>
          <w:rFonts w:hint="eastAsia" w:ascii="Times New Roman" w:hAnsi="Times New Roman" w:eastAsia="宋体"/>
          <w:color w:val="auto"/>
          <w:sz w:val="24"/>
          <w:highlight w:val="none"/>
        </w:rPr>
        <w:t>JB/T 13611关节轴承 液压缸用杆端关节轴承</w:t>
      </w:r>
    </w:p>
    <w:p w14:paraId="39B09271">
      <w:pPr>
        <w:rPr>
          <w:rFonts w:ascii="Times New Roman" w:hAnsi="Times New Roman" w:eastAsia="宋体"/>
          <w:color w:val="auto"/>
          <w:sz w:val="24"/>
          <w:highlight w:val="none"/>
        </w:rPr>
      </w:pPr>
      <w:r>
        <w:rPr>
          <w:rFonts w:hint="eastAsia" w:ascii="Times New Roman" w:hAnsi="Times New Roman" w:eastAsia="宋体"/>
          <w:color w:val="auto"/>
          <w:sz w:val="24"/>
          <w:highlight w:val="none"/>
        </w:rPr>
        <w:t>GB/T 2501 船用法兰连接尺寸和密封面</w:t>
      </w:r>
    </w:p>
    <w:p w14:paraId="45EEDDE8">
      <w:pPr>
        <w:rPr>
          <w:rFonts w:ascii="Times New Roman" w:hAnsi="Times New Roman" w:eastAsia="宋体"/>
          <w:sz w:val="24"/>
          <w:highlight w:val="none"/>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6958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CBD7A">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B3CBD7A">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53301"/>
    <w:multiLevelType w:val="singleLevel"/>
    <w:tmpl w:val="A5953301"/>
    <w:lvl w:ilvl="0" w:tentative="0">
      <w:start w:val="1"/>
      <w:numFmt w:val="lowerLetter"/>
      <w:lvlText w:val="%1."/>
      <w:lvlJc w:val="left"/>
      <w:pPr>
        <w:ind w:left="425" w:hanging="425"/>
      </w:pPr>
      <w:rPr>
        <w:rFonts w:hint="default"/>
      </w:rPr>
    </w:lvl>
  </w:abstractNum>
  <w:abstractNum w:abstractNumId="1">
    <w:nsid w:val="F2297F52"/>
    <w:multiLevelType w:val="singleLevel"/>
    <w:tmpl w:val="F2297F52"/>
    <w:lvl w:ilvl="0" w:tentative="0">
      <w:start w:val="1"/>
      <w:numFmt w:val="lowerLetter"/>
      <w:lvlText w:val="%1."/>
      <w:lvlJc w:val="left"/>
      <w:pPr>
        <w:ind w:left="425" w:hanging="425"/>
      </w:pPr>
      <w:rPr>
        <w:rFonts w:hint="default"/>
      </w:rPr>
    </w:lvl>
  </w:abstractNum>
  <w:abstractNum w:abstractNumId="2">
    <w:nsid w:val="03978E68"/>
    <w:multiLevelType w:val="singleLevel"/>
    <w:tmpl w:val="03978E68"/>
    <w:lvl w:ilvl="0" w:tentative="0">
      <w:start w:val="1"/>
      <w:numFmt w:val="lowerLetter"/>
      <w:lvlText w:val="%1."/>
      <w:lvlJc w:val="left"/>
      <w:pPr>
        <w:ind w:left="425" w:hanging="425"/>
      </w:pPr>
      <w:rPr>
        <w:rFonts w:hint="default"/>
      </w:rPr>
    </w:lvl>
  </w:abstractNum>
  <w:abstractNum w:abstractNumId="3">
    <w:nsid w:val="544A330B"/>
    <w:multiLevelType w:val="singleLevel"/>
    <w:tmpl w:val="544A330B"/>
    <w:lvl w:ilvl="0" w:tentative="0">
      <w:start w:val="1"/>
      <w:numFmt w:val="lowerLetter"/>
      <w:lvlText w:val="%1."/>
      <w:lvlJc w:val="left"/>
      <w:pPr>
        <w:ind w:left="425" w:hanging="425"/>
      </w:pPr>
      <w:rPr>
        <w:rFonts w:hint="default"/>
      </w:rPr>
    </w:lvl>
  </w:abstractNum>
  <w:abstractNum w:abstractNumId="4">
    <w:nsid w:val="752B1D97"/>
    <w:multiLevelType w:val="singleLevel"/>
    <w:tmpl w:val="752B1D97"/>
    <w:lvl w:ilvl="0" w:tentative="0">
      <w:start w:val="1"/>
      <w:numFmt w:val="lowerLetter"/>
      <w:lvlText w:val="%1."/>
      <w:lvlJc w:val="left"/>
      <w:pPr>
        <w:ind w:left="425" w:hanging="425"/>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31BEA"/>
    <w:rsid w:val="00536FCE"/>
    <w:rsid w:val="005C3A6C"/>
    <w:rsid w:val="007355CF"/>
    <w:rsid w:val="00EA6948"/>
    <w:rsid w:val="056A5A8C"/>
    <w:rsid w:val="0B544033"/>
    <w:rsid w:val="27B24B52"/>
    <w:rsid w:val="28D0604B"/>
    <w:rsid w:val="2ED74AF1"/>
    <w:rsid w:val="37ED0E47"/>
    <w:rsid w:val="41270430"/>
    <w:rsid w:val="41C46E4D"/>
    <w:rsid w:val="4286093D"/>
    <w:rsid w:val="440626D0"/>
    <w:rsid w:val="483B5848"/>
    <w:rsid w:val="4F8C5484"/>
    <w:rsid w:val="557A4E0D"/>
    <w:rsid w:val="5E537B98"/>
    <w:rsid w:val="66B41BC8"/>
    <w:rsid w:val="6C547262"/>
    <w:rsid w:val="6E894E68"/>
    <w:rsid w:val="771D6F5D"/>
    <w:rsid w:val="7E031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toc 4"/>
    <w:basedOn w:val="1"/>
    <w:next w:val="1"/>
    <w:qFormat/>
    <w:uiPriority w:val="0"/>
    <w:pPr>
      <w:ind w:left="1260" w:leftChars="600"/>
    </w:pPr>
  </w:style>
  <w:style w:type="paragraph" w:styleId="8">
    <w:name w:val="toc 2"/>
    <w:basedOn w:val="1"/>
    <w:next w:val="1"/>
    <w:qFormat/>
    <w:uiPriority w:val="0"/>
    <w:pPr>
      <w:ind w:left="420" w:leftChars="200"/>
    </w:pPr>
  </w:style>
  <w:style w:type="paragraph" w:styleId="9">
    <w:name w:val="Normal (Web)"/>
    <w:basedOn w:val="1"/>
    <w:qFormat/>
    <w:uiPriority w:val="0"/>
    <w:rPr>
      <w:sz w:val="24"/>
    </w:rPr>
  </w:style>
  <w:style w:type="paragraph" w:customStyle="1" w:styleId="12">
    <w:name w:val="WPSOffice手动目录 1"/>
    <w:qFormat/>
    <w:uiPriority w:val="0"/>
    <w:rPr>
      <w:rFonts w:asciiTheme="minorHAnsi" w:hAnsiTheme="minorHAnsi" w:eastAsiaTheme="minorEastAsia" w:cstheme="minorBidi"/>
      <w:lang w:val="en-US" w:eastAsia="zh-CN" w:bidi="ar-SA"/>
    </w:rPr>
  </w:style>
  <w:style w:type="paragraph" w:customStyle="1" w:styleId="1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4">
    <w:name w:val="WPSOffice手动目录 3"/>
    <w:qFormat/>
    <w:uiPriority w:val="0"/>
    <w:pPr>
      <w:ind w:left="400" w:leftChars="400"/>
    </w:pPr>
    <w:rPr>
      <w:rFonts w:asciiTheme="minorHAnsi" w:hAnsiTheme="minorHAnsi" w:eastAsiaTheme="minorEastAsia" w:cstheme="minorBidi"/>
      <w:lang w:val="en-US" w:eastAsia="zh-CN" w:bidi="ar-SA"/>
    </w:rPr>
  </w:style>
  <w:style w:type="table" w:customStyle="1" w:styleId="15">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6">
    <w:name w:val="表"/>
    <w:basedOn w:val="1"/>
    <w:qFormat/>
    <w:uiPriority w:val="0"/>
    <w:pPr>
      <w:jc w:val="center"/>
    </w:pPr>
    <w:rPr>
      <w:rFonts w:ascii="Times New Roman" w:hAnsi="Times New Roman" w:eastAsia="宋体" w:cs="Times New Roman"/>
      <w:sz w:val="18"/>
      <w:szCs w:val="21"/>
    </w:rPr>
  </w:style>
  <w:style w:type="paragraph" w:customStyle="1" w:styleId="17">
    <w:name w:val="表头"/>
    <w:basedOn w:val="1"/>
    <w:qFormat/>
    <w:uiPriority w:val="0"/>
    <w:pPr>
      <w:spacing w:before="20" w:beforeLines="20"/>
      <w:jc w:val="center"/>
    </w:pPr>
    <w:rPr>
      <w:rFonts w:ascii="Times New Roman" w:hAnsi="Times New Roman" w:eastAsia="宋体" w:cs="Times New Roman"/>
      <w:sz w:val="18"/>
    </w:r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19">
    <w:name w:val="正文格式 Char"/>
    <w:basedOn w:val="11"/>
    <w:link w:val="20"/>
    <w:qFormat/>
    <w:uiPriority w:val="0"/>
    <w:rPr>
      <w:rFonts w:hint="default" w:ascii="Times New Roman" w:hAnsi="Times New Roman" w:eastAsia="宋体" w:cs="Times New Roman"/>
      <w:sz w:val="24"/>
    </w:rPr>
  </w:style>
  <w:style w:type="paragraph" w:customStyle="1" w:styleId="20">
    <w:name w:val="正文格式"/>
    <w:basedOn w:val="1"/>
    <w:link w:val="19"/>
    <w:qFormat/>
    <w:uiPriority w:val="0"/>
    <w:pPr>
      <w:widowControl/>
      <w:autoSpaceDN w:val="0"/>
      <w:spacing w:line="400" w:lineRule="exact"/>
      <w:ind w:firstLine="200" w:firstLineChars="20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2256</Words>
  <Characters>2899</Characters>
  <Lines>50</Lines>
  <Paragraphs>14</Paragraphs>
  <TotalTime>0</TotalTime>
  <ScaleCrop>false</ScaleCrop>
  <LinksUpToDate>false</LinksUpToDate>
  <CharactersWithSpaces>3116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2025-07-23T06:23:00Z</dcterms:created>
  <dc:creator>光风霁月云轻星粲</dc:creator>
  <cp:lastModifiedBy>黄剑</cp:lastModifiedBy>
  <dcterms:modified xsi:type="dcterms:W3CDTF">2025-09-01T08:14:54Z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2AFBDF1716934584A613A59FD62FE2BC_13</vt:lpwstr>
  </property>
  <property fmtid="{D5CDD505-2E9C-101B-9397-08002B2CF9AE}" pid="4" name="KSOTemplateDocerSaveRecord">
    <vt:lpwstr>eyJoZGlkIjoiYWI3YWUzMmUwODM4OGMxZGEyYTY2ZDQ4ZmQxODQ0MGQiLCJ1c2VySWQiOiIxNTQ2NzIxNDEwIn0=</vt:lpwstr>
  </property>
</Properties>
</file>